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200" w:line="250" w:lineRule="auto"/>
        <w:ind w:left="-180" w:firstLine="0"/>
        <w:rPr>
          <w:rFonts w:ascii="Montserrat" w:cs="Montserrat" w:eastAsia="Montserrat" w:hAnsi="Montserrat"/>
          <w:b w:val="1"/>
          <w:bCs w:val="1"/>
          <w:color w:val="211f40"/>
          <w:sz w:val="24"/>
          <w:szCs w:val="24"/>
          <w:highlight w:val="white"/>
        </w:rPr>
      </w:pPr>
      <w:r w:rsidDel="00000000" w:rsidR="00000000" w:rsidRPr="00000000">
        <w:rPr>
          <w:rFonts w:ascii="Montserrat" w:cs="Montserrat" w:eastAsia="Montserrat" w:hAnsi="Montserrat"/>
          <w:b w:val="1"/>
          <w:bCs w:val="1"/>
          <w:color w:val="211f40"/>
          <w:sz w:val="24"/>
          <w:szCs w:val="24"/>
          <w:highlight w:val="white"/>
          <w:rtl w:val="0"/>
        </w:rPr>
        <w:t xml:space="preserve">Incarceration and the Law – 11th Edition</w:t>
      </w:r>
    </w:p>
    <w:p w:rsidR="00000000" w:rsidDel="00000000" w:rsidP="00000000" w:rsidRDefault="00000000" w:rsidRPr="00000000" w14:paraId="00000002">
      <w:pPr>
        <w:spacing w:after="100" w:before="200" w:line="250" w:lineRule="auto"/>
        <w:ind w:left="-18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200" w:line="250" w:lineRule="auto"/>
        <w:ind w:left="-180" w:firstLine="0"/>
        <w:rPr>
          <w:rFonts w:ascii="Montserrat" w:cs="Montserrat" w:eastAsia="Montserrat" w:hAnsi="Montserrat"/>
          <w:b w:val="1"/>
          <w:bCs w:val="1"/>
          <w:color w:val="211f40"/>
          <w:sz w:val="24"/>
          <w:szCs w:val="24"/>
          <w:highlight w:val="white"/>
        </w:rPr>
      </w:pPr>
      <w:r w:rsidDel="00000000" w:rsidR="00000000" w:rsidRPr="00000000">
        <w:rPr>
          <w:rFonts w:ascii="Montserrat" w:cs="Montserrat" w:eastAsia="Montserrat" w:hAnsi="Montserrat"/>
          <w:b w:val="1"/>
          <w:bCs w:val="1"/>
          <w:color w:val="211f40"/>
          <w:sz w:val="24"/>
          <w:szCs w:val="24"/>
          <w:highlight w:val="white"/>
          <w:rtl w:val="0"/>
        </w:rPr>
        <w:t xml:space="preserve">Table of Contents</w:t>
      </w:r>
    </w:p>
    <w:sdt>
      <w:sdtPr>
        <w:id w:val="-841336679"/>
        <w:docPartObj>
          <w:docPartGallery w:val="Table of Contents"/>
          <w:docPartUnique w:val="1"/>
        </w:docPartObj>
      </w:sdtPr>
      <w:sdtContent>
        <w:p w:rsidR="00000000" w:rsidDel="00000000" w:rsidP="00000000" w:rsidRDefault="00000000" w:rsidRPr="00000000" w14:paraId="00000004">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oq5k2zfx8c14">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Table 5.1: Sexual Victimization, From Prisoner Survey</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ktbhpewxzqv">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Table 11.1: Incarceration by Gender, 1970-2023</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ovsbo6ulavf">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Table 13.1: Disability in Prisons</w:t>
              <w:tab/>
              <w:t xml:space="preserve">3</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j7limpg9xm1">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Table 14.1: Incidence of Court Orders, Local Jails and State Prisons, 1983–2019</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wdx7gwl8tgv">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Table 16.1: Pro Se Rate, Prisoner Civil Rights Case in Federal Court</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kjl3ou6zxa9">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Table 16.2: Federal Court Outcome Statistics</w:t>
              <w:tab/>
              <w:t xml:space="preserve">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A">
      <w:pPr>
        <w:spacing w:after="100" w:before="200" w:line="250" w:lineRule="auto"/>
        <w:ind w:left="-18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1"/>
        <w:spacing w:after="100" w:before="200" w:line="250" w:lineRule="auto"/>
        <w:ind w:left="-180" w:firstLine="0"/>
        <w:rPr/>
      </w:pPr>
      <w:bookmarkStart w:colFirst="0" w:colLast="0" w:name="_oq5k2zfx8c14" w:id="0"/>
      <w:bookmarkEnd w:id="0"/>
      <w:r w:rsidDel="00000000" w:rsidR="00000000" w:rsidRPr="00000000">
        <w:rPr>
          <w:rtl w:val="0"/>
        </w:rPr>
        <w:br w:type="textWrapping"/>
      </w:r>
      <w:r w:rsidDel="00000000" w:rsidR="00000000" w:rsidRPr="00000000">
        <w:rPr>
          <w:rtl w:val="0"/>
        </w:rPr>
        <w:t xml:space="preserve">Table 5.1: Sexual Victimization, From Prisoner Survey</w:t>
        <w:br w:type="textWrapping"/>
      </w:r>
    </w:p>
    <w:tbl>
      <w:tblPr>
        <w:tblStyle w:val="Table1"/>
        <w:tblW w:w="9180.0" w:type="dxa"/>
        <w:jc w:val="left"/>
        <w:tblInd w:w="-1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730"/>
        <w:gridCol w:w="3405"/>
        <w:gridCol w:w="3045"/>
        <w:tblGridChange w:id="0">
          <w:tblGrid>
            <w:gridCol w:w="2730"/>
            <w:gridCol w:w="3405"/>
            <w:gridCol w:w="3045"/>
          </w:tblGrid>
        </w:tblGridChange>
      </w:tblGrid>
      <w:tr>
        <w:trPr>
          <w:cantSplit w:val="0"/>
          <w:trHeight w:val="41" w:hRule="atLeast"/>
          <w:tblHeader w:val="0"/>
        </w:trPr>
        <w:tc>
          <w:tcPr>
            <w:tcBorders>
              <w:top w:color="000000" w:space="0" w:sz="4" w:val="single"/>
              <w:bottom w:color="000000" w:space="0" w:sz="4" w:val="single"/>
            </w:tcBorders>
            <w:shd w:fill="d9d9d9" w:val="clear"/>
            <w:vAlign w:val="bottom"/>
          </w:tcPr>
          <w:p w:rsidR="00000000" w:rsidDel="00000000" w:rsidP="00000000" w:rsidRDefault="00000000" w:rsidRPr="00000000" w14:paraId="0000000C">
            <w:pPr>
              <w:widowControl w:val="0"/>
              <w:spacing w:line="276" w:lineRule="auto"/>
              <w:rPr>
                <w:rFonts w:ascii="Montserrat" w:cs="Montserrat" w:eastAsia="Montserrat" w:hAnsi="Montserrat"/>
                <w:sz w:val="24"/>
                <w:szCs w:val="24"/>
              </w:rPr>
            </w:pPr>
            <w:r w:rsidDel="00000000" w:rsidR="00000000" w:rsidRPr="00000000">
              <w:rPr>
                <w:rtl w:val="0"/>
              </w:rPr>
            </w:r>
          </w:p>
        </w:tc>
        <w:tc>
          <w:tcPr>
            <w:tcBorders>
              <w:top w:color="000000" w:space="0" w:sz="4" w:val="single"/>
              <w:bottom w:color="000000" w:space="0" w:sz="4" w:val="single"/>
            </w:tcBorders>
            <w:shd w:fill="d9d9d9" w:val="clear"/>
            <w:vAlign w:val="bottom"/>
          </w:tcPr>
          <w:p w:rsidR="00000000" w:rsidDel="00000000" w:rsidP="00000000" w:rsidRDefault="00000000" w:rsidRPr="00000000" w14:paraId="0000000D">
            <w:pPr>
              <w:spacing w:after="40" w:before="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Prisoner-perpetrator</w:t>
            </w:r>
          </w:p>
        </w:tc>
        <w:tc>
          <w:tcPr>
            <w:tcBorders>
              <w:top w:color="000000" w:space="0" w:sz="4" w:val="single"/>
              <w:bottom w:color="000000" w:space="0" w:sz="4" w:val="single"/>
            </w:tcBorders>
            <w:shd w:fill="d9d9d9" w:val="clear"/>
            <w:vAlign w:val="bottom"/>
          </w:tcPr>
          <w:p w:rsidR="00000000" w:rsidDel="00000000" w:rsidP="00000000" w:rsidRDefault="00000000" w:rsidRPr="00000000" w14:paraId="0000000E">
            <w:pPr>
              <w:spacing w:after="40" w:before="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Staff-perpetrator</w:t>
            </w:r>
          </w:p>
        </w:tc>
      </w:tr>
      <w:tr>
        <w:trPr>
          <w:cantSplit w:val="0"/>
          <w:trHeight w:val="200" w:hRule="atLeast"/>
          <w:tblHeader w:val="0"/>
        </w:trPr>
        <w:tc>
          <w:tcPr>
            <w:tcBorders>
              <w:top w:color="000000" w:space="0" w:sz="4" w:val="single"/>
            </w:tcBorders>
            <w:vAlign w:val="bottom"/>
          </w:tcPr>
          <w:p w:rsidR="00000000" w:rsidDel="00000000" w:rsidP="00000000" w:rsidRDefault="00000000" w:rsidRPr="00000000" w14:paraId="0000000F">
            <w:pPr>
              <w:spacing w:after="40" w:lineRule="auto"/>
              <w:jc w:val="both"/>
              <w:rPr>
                <w:rFonts w:ascii="Montserrat" w:cs="Montserrat" w:eastAsia="Montserrat" w:hAnsi="Montserrat"/>
                <w:b w:val="1"/>
                <w:bCs w:val="1"/>
                <w:sz w:val="24"/>
                <w:szCs w:val="24"/>
                <w:u w:val="single"/>
              </w:rPr>
            </w:pPr>
            <w:r w:rsidDel="00000000" w:rsidR="00000000" w:rsidRPr="00000000">
              <w:rPr>
                <w:rFonts w:ascii="Montserrat" w:cs="Montserrat" w:eastAsia="Montserrat" w:hAnsi="Montserrat"/>
                <w:b w:val="1"/>
                <w:bCs w:val="1"/>
                <w:sz w:val="24"/>
                <w:szCs w:val="24"/>
                <w:u w:val="single"/>
                <w:rtl w:val="0"/>
              </w:rPr>
              <w:t xml:space="preserve">Prison</w:t>
            </w:r>
          </w:p>
        </w:tc>
        <w:tc>
          <w:tcPr>
            <w:gridSpan w:val="2"/>
            <w:tcBorders>
              <w:bottom w:color="000000" w:space="0" w:sz="0" w:val="nil"/>
            </w:tcBorders>
            <w:vAlign w:val="bottom"/>
          </w:tcPr>
          <w:p w:rsidR="00000000" w:rsidDel="00000000" w:rsidP="00000000" w:rsidRDefault="00000000" w:rsidRPr="00000000" w14:paraId="00000010">
            <w:pPr>
              <w:jc w:val="center"/>
              <w:rPr>
                <w:rFonts w:ascii="Montserrat" w:cs="Montserrat" w:eastAsia="Montserrat" w:hAnsi="Montserrat"/>
                <w:b w:val="1"/>
                <w:bCs w:val="1"/>
                <w:sz w:val="24"/>
                <w:szCs w:val="24"/>
                <w:u w:val="single"/>
              </w:rPr>
            </w:pPr>
            <w:r w:rsidDel="00000000" w:rsidR="00000000" w:rsidRPr="00000000">
              <w:rPr>
                <w:rFonts w:ascii="Montserrat" w:cs="Montserrat" w:eastAsia="Montserrat" w:hAnsi="Montserrat"/>
                <w:b w:val="1"/>
                <w:bCs w:val="1"/>
                <w:sz w:val="24"/>
                <w:szCs w:val="24"/>
                <w:u w:val="single"/>
                <w:rtl w:val="0"/>
              </w:rPr>
              <w:t xml:space="preserve">4.0%</w:t>
            </w:r>
          </w:p>
        </w:tc>
      </w:tr>
      <w:tr>
        <w:trPr>
          <w:cantSplit w:val="0"/>
          <w:trHeight w:val="117" w:hRule="atLeast"/>
          <w:tblHeader w:val="0"/>
        </w:trPr>
        <w:tc>
          <w:tcPr>
            <w:tcBorders>
              <w:bottom w:color="000000" w:space="0" w:sz="0" w:val="nil"/>
            </w:tcBorders>
            <w:vAlign w:val="bottom"/>
          </w:tcPr>
          <w:p w:rsidR="00000000" w:rsidDel="00000000" w:rsidP="00000000" w:rsidRDefault="00000000" w:rsidRPr="00000000" w14:paraId="00000012">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Male</w:t>
            </w:r>
          </w:p>
        </w:tc>
        <w:tc>
          <w:tcPr>
            <w:tcBorders>
              <w:bottom w:color="000000" w:space="0" w:sz="0" w:val="nil"/>
            </w:tcBorders>
            <w:vAlign w:val="bottom"/>
          </w:tcPr>
          <w:p w:rsidR="00000000" w:rsidDel="00000000" w:rsidP="00000000" w:rsidRDefault="00000000" w:rsidRPr="00000000" w14:paraId="0000001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1.7%</w:t>
            </w:r>
          </w:p>
        </w:tc>
        <w:tc>
          <w:tcPr>
            <w:tcBorders>
              <w:bottom w:color="000000" w:space="0" w:sz="0" w:val="nil"/>
            </w:tcBorders>
            <w:vAlign w:val="bottom"/>
          </w:tcPr>
          <w:p w:rsidR="00000000" w:rsidDel="00000000" w:rsidP="00000000" w:rsidRDefault="00000000" w:rsidRPr="00000000" w14:paraId="0000001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2.4%</w:t>
            </w:r>
          </w:p>
        </w:tc>
      </w:tr>
      <w:tr>
        <w:trPr>
          <w:cantSplit w:val="0"/>
          <w:tblHeader w:val="0"/>
        </w:trPr>
        <w:tc>
          <w:tcPr>
            <w:tcBorders>
              <w:top w:color="000000" w:space="0" w:sz="0" w:val="nil"/>
              <w:bottom w:color="000000" w:space="0" w:sz="4" w:val="single"/>
            </w:tcBorders>
            <w:vAlign w:val="bottom"/>
          </w:tcPr>
          <w:p w:rsidR="00000000" w:rsidDel="00000000" w:rsidP="00000000" w:rsidRDefault="00000000" w:rsidRPr="00000000" w14:paraId="00000015">
            <w:pPr>
              <w:spacing w:after="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Female</w:t>
            </w:r>
          </w:p>
        </w:tc>
        <w:tc>
          <w:tcPr>
            <w:tcBorders>
              <w:top w:color="000000" w:space="0" w:sz="0" w:val="nil"/>
              <w:bottom w:color="000000" w:space="0" w:sz="4" w:val="single"/>
            </w:tcBorders>
            <w:vAlign w:val="bottom"/>
          </w:tcPr>
          <w:p w:rsidR="00000000" w:rsidDel="00000000" w:rsidP="00000000" w:rsidRDefault="00000000" w:rsidRPr="00000000" w14:paraId="00000016">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6.9%</w:t>
            </w:r>
          </w:p>
        </w:tc>
        <w:tc>
          <w:tcPr>
            <w:tcBorders>
              <w:top w:color="000000" w:space="0" w:sz="0" w:val="nil"/>
              <w:bottom w:color="000000" w:space="0" w:sz="4" w:val="single"/>
            </w:tcBorders>
            <w:vAlign w:val="bottom"/>
          </w:tcPr>
          <w:p w:rsidR="00000000" w:rsidDel="00000000" w:rsidP="00000000" w:rsidRDefault="00000000" w:rsidRPr="00000000" w14:paraId="00000017">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2.3%</w:t>
            </w:r>
          </w:p>
        </w:tc>
      </w:tr>
      <w:tr>
        <w:trPr>
          <w:cantSplit w:val="0"/>
          <w:tblHeader w:val="0"/>
        </w:trPr>
        <w:tc>
          <w:tcPr>
            <w:tcBorders>
              <w:top w:color="000000" w:space="0" w:sz="4" w:val="single"/>
            </w:tcBorders>
            <w:vAlign w:val="bottom"/>
          </w:tcPr>
          <w:p w:rsidR="00000000" w:rsidDel="00000000" w:rsidP="00000000" w:rsidRDefault="00000000" w:rsidRPr="00000000" w14:paraId="00000018">
            <w:pPr>
              <w:spacing w:before="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Heterosexual</w:t>
            </w:r>
          </w:p>
        </w:tc>
        <w:tc>
          <w:tcPr>
            <w:tcBorders>
              <w:top w:color="000000" w:space="0" w:sz="4" w:val="single"/>
            </w:tcBorders>
            <w:vAlign w:val="bottom"/>
          </w:tcPr>
          <w:p w:rsidR="00000000" w:rsidDel="00000000" w:rsidP="00000000" w:rsidRDefault="00000000" w:rsidRPr="00000000" w14:paraId="00000019">
            <w:pPr>
              <w:spacing w:before="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w:t>
            </w:r>
          </w:p>
        </w:tc>
        <w:tc>
          <w:tcPr>
            <w:tcBorders>
              <w:top w:color="000000" w:space="0" w:sz="4" w:val="single"/>
            </w:tcBorders>
            <w:vAlign w:val="bottom"/>
          </w:tcPr>
          <w:p w:rsidR="00000000" w:rsidDel="00000000" w:rsidP="00000000" w:rsidRDefault="00000000" w:rsidRPr="00000000" w14:paraId="0000001A">
            <w:pPr>
              <w:spacing w:before="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2.1%</w:t>
            </w:r>
          </w:p>
        </w:tc>
      </w:tr>
      <w:tr>
        <w:trPr>
          <w:cantSplit w:val="0"/>
          <w:tblHeader w:val="0"/>
        </w:trPr>
        <w:tc>
          <w:tcPr>
            <w:vAlign w:val="bottom"/>
          </w:tcPr>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Non-heterosexual</w:t>
            </w:r>
          </w:p>
        </w:tc>
        <w:tc>
          <w:tcPr>
            <w:vAlign w:val="bottom"/>
          </w:tcPr>
          <w:p w:rsidR="00000000" w:rsidDel="00000000" w:rsidP="00000000" w:rsidRDefault="00000000" w:rsidRPr="00000000" w14:paraId="0000001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12.2%</w:t>
            </w:r>
          </w:p>
        </w:tc>
        <w:tc>
          <w:tcPr>
            <w:vAlign w:val="bottom"/>
          </w:tcPr>
          <w:p w:rsidR="00000000" w:rsidDel="00000000" w:rsidP="00000000" w:rsidRDefault="00000000" w:rsidRPr="00000000" w14:paraId="0000001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5.1%</w:t>
            </w:r>
          </w:p>
        </w:tc>
      </w:tr>
      <w:tr>
        <w:trPr>
          <w:cantSplit w:val="0"/>
          <w:tblHeader w:val="0"/>
        </w:trPr>
        <w:tc>
          <w:tcPr>
            <w:vAlign w:val="bottom"/>
          </w:tcPr>
          <w:p w:rsidR="00000000" w:rsidDel="00000000" w:rsidP="00000000" w:rsidRDefault="00000000" w:rsidRPr="00000000" w14:paraId="0000001E">
            <w:pPr>
              <w:spacing w:after="40" w:lineRule="auto"/>
              <w:jc w:val="both"/>
              <w:rPr>
                <w:rFonts w:ascii="Montserrat" w:cs="Montserrat" w:eastAsia="Montserrat" w:hAnsi="Montserrat"/>
                <w:b w:val="1"/>
                <w:bCs w:val="1"/>
                <w:sz w:val="24"/>
                <w:szCs w:val="24"/>
                <w:u w:val="single"/>
              </w:rPr>
            </w:pPr>
            <w:r w:rsidDel="00000000" w:rsidR="00000000" w:rsidRPr="00000000">
              <w:rPr>
                <w:rFonts w:ascii="Montserrat" w:cs="Montserrat" w:eastAsia="Montserrat" w:hAnsi="Montserrat"/>
                <w:b w:val="1"/>
                <w:bCs w:val="1"/>
                <w:sz w:val="24"/>
                <w:szCs w:val="24"/>
                <w:u w:val="single"/>
                <w:rtl w:val="0"/>
              </w:rPr>
              <w:t xml:space="preserve">Jail</w:t>
            </w:r>
          </w:p>
        </w:tc>
        <w:tc>
          <w:tcPr>
            <w:gridSpan w:val="2"/>
            <w:vAlign w:val="bottom"/>
          </w:tcPr>
          <w:p w:rsidR="00000000" w:rsidDel="00000000" w:rsidP="00000000" w:rsidRDefault="00000000" w:rsidRPr="00000000" w14:paraId="0000001F">
            <w:pPr>
              <w:spacing w:after="40" w:lineRule="auto"/>
              <w:jc w:val="center"/>
              <w:rPr>
                <w:rFonts w:ascii="Montserrat" w:cs="Montserrat" w:eastAsia="Montserrat" w:hAnsi="Montserrat"/>
                <w:b w:val="1"/>
                <w:bCs w:val="1"/>
                <w:sz w:val="24"/>
                <w:szCs w:val="24"/>
                <w:u w:val="single"/>
              </w:rPr>
            </w:pPr>
            <w:r w:rsidDel="00000000" w:rsidR="00000000" w:rsidRPr="00000000">
              <w:rPr>
                <w:rFonts w:ascii="Montserrat" w:cs="Montserrat" w:eastAsia="Montserrat" w:hAnsi="Montserrat"/>
                <w:b w:val="1"/>
                <w:bCs w:val="1"/>
                <w:sz w:val="24"/>
                <w:szCs w:val="24"/>
                <w:u w:val="single"/>
                <w:rtl w:val="0"/>
              </w:rPr>
              <w:t xml:space="preserve">3.2%</w:t>
            </w:r>
          </w:p>
        </w:tc>
      </w:tr>
      <w:tr>
        <w:trPr>
          <w:cantSplit w:val="0"/>
          <w:tblHeader w:val="0"/>
        </w:trPr>
        <w:tc>
          <w:tcPr>
            <w:tcBorders>
              <w:bottom w:color="000000" w:space="0" w:sz="0" w:val="nil"/>
            </w:tcBorders>
            <w:vAlign w:val="bottom"/>
          </w:tcPr>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Male</w:t>
            </w:r>
          </w:p>
        </w:tc>
        <w:tc>
          <w:tcPr>
            <w:tcBorders>
              <w:bottom w:color="000000" w:space="0" w:sz="0" w:val="nil"/>
            </w:tcBorders>
            <w:vAlign w:val="bottom"/>
          </w:tcPr>
          <w:p w:rsidR="00000000" w:rsidDel="00000000" w:rsidP="00000000" w:rsidRDefault="00000000" w:rsidRPr="00000000" w14:paraId="00000022">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1.4%</w:t>
            </w:r>
          </w:p>
        </w:tc>
        <w:tc>
          <w:tcPr>
            <w:tcBorders>
              <w:bottom w:color="000000" w:space="0" w:sz="0" w:val="nil"/>
            </w:tcBorders>
            <w:vAlign w:val="bottom"/>
          </w:tcPr>
          <w:p w:rsidR="00000000" w:rsidDel="00000000" w:rsidP="00000000" w:rsidRDefault="00000000" w:rsidRPr="00000000" w14:paraId="0000002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w:t>
            </w:r>
          </w:p>
        </w:tc>
      </w:tr>
      <w:tr>
        <w:trPr>
          <w:cantSplit w:val="0"/>
          <w:tblHeader w:val="0"/>
        </w:trPr>
        <w:tc>
          <w:tcPr>
            <w:tcBorders>
              <w:top w:color="000000" w:space="0" w:sz="0" w:val="nil"/>
              <w:bottom w:color="000000" w:space="0" w:sz="4" w:val="single"/>
            </w:tcBorders>
            <w:vAlign w:val="bottom"/>
          </w:tcPr>
          <w:p w:rsidR="00000000" w:rsidDel="00000000" w:rsidP="00000000" w:rsidRDefault="00000000" w:rsidRPr="00000000" w14:paraId="00000024">
            <w:pPr>
              <w:spacing w:after="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Female</w:t>
            </w:r>
          </w:p>
        </w:tc>
        <w:tc>
          <w:tcPr>
            <w:tcBorders>
              <w:top w:color="000000" w:space="0" w:sz="0" w:val="nil"/>
              <w:bottom w:color="000000" w:space="0" w:sz="4" w:val="single"/>
            </w:tcBorders>
            <w:vAlign w:val="bottom"/>
          </w:tcPr>
          <w:p w:rsidR="00000000" w:rsidDel="00000000" w:rsidP="00000000" w:rsidRDefault="00000000" w:rsidRPr="00000000" w14:paraId="00000025">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3.6%</w:t>
            </w:r>
          </w:p>
        </w:tc>
        <w:tc>
          <w:tcPr>
            <w:tcBorders>
              <w:top w:color="000000" w:space="0" w:sz="0" w:val="nil"/>
              <w:bottom w:color="000000" w:space="0" w:sz="4" w:val="single"/>
            </w:tcBorders>
            <w:vAlign w:val="bottom"/>
          </w:tcPr>
          <w:p w:rsidR="00000000" w:rsidDel="00000000" w:rsidP="00000000" w:rsidRDefault="00000000" w:rsidRPr="00000000" w14:paraId="00000026">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1.4%</w:t>
            </w:r>
          </w:p>
        </w:tc>
      </w:tr>
      <w:tr>
        <w:trPr>
          <w:cantSplit w:val="0"/>
          <w:tblHeader w:val="0"/>
        </w:trPr>
        <w:tc>
          <w:tcPr>
            <w:tcBorders>
              <w:top w:color="000000" w:space="0" w:sz="4" w:val="single"/>
            </w:tcBorders>
            <w:vAlign w:val="bottom"/>
          </w:tcPr>
          <w:p w:rsidR="00000000" w:rsidDel="00000000" w:rsidP="00000000" w:rsidRDefault="00000000" w:rsidRPr="00000000" w14:paraId="00000027">
            <w:pPr>
              <w:spacing w:before="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Heterosexual</w:t>
            </w:r>
          </w:p>
        </w:tc>
        <w:tc>
          <w:tcPr>
            <w:tcBorders>
              <w:top w:color="000000" w:space="0" w:sz="4" w:val="single"/>
            </w:tcBorders>
            <w:vAlign w:val="bottom"/>
          </w:tcPr>
          <w:p w:rsidR="00000000" w:rsidDel="00000000" w:rsidP="00000000" w:rsidRDefault="00000000" w:rsidRPr="00000000" w14:paraId="00000028">
            <w:pPr>
              <w:spacing w:before="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w:t>
            </w:r>
          </w:p>
        </w:tc>
        <w:tc>
          <w:tcPr>
            <w:tcBorders>
              <w:top w:color="000000" w:space="0" w:sz="4" w:val="single"/>
            </w:tcBorders>
            <w:vAlign w:val="bottom"/>
          </w:tcPr>
          <w:p w:rsidR="00000000" w:rsidDel="00000000" w:rsidP="00000000" w:rsidRDefault="00000000" w:rsidRPr="00000000" w14:paraId="00000029">
            <w:pPr>
              <w:spacing w:before="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1.7%</w:t>
            </w:r>
          </w:p>
        </w:tc>
      </w:tr>
      <w:tr>
        <w:trPr>
          <w:cantSplit w:val="0"/>
          <w:tblHeader w:val="0"/>
        </w:trPr>
        <w:tc>
          <w:tcPr>
            <w:vAlign w:val="bottom"/>
          </w:tcPr>
          <w:p w:rsidR="00000000" w:rsidDel="00000000" w:rsidP="00000000" w:rsidRDefault="00000000" w:rsidRPr="00000000" w14:paraId="0000002A">
            <w:pPr>
              <w:spacing w:after="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Non-heterosexual</w:t>
            </w:r>
          </w:p>
        </w:tc>
        <w:tc>
          <w:tcPr>
            <w:vAlign w:val="bottom"/>
          </w:tcPr>
          <w:p w:rsidR="00000000" w:rsidDel="00000000" w:rsidP="00000000" w:rsidRDefault="00000000" w:rsidRPr="00000000" w14:paraId="0000002B">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8.3%</w:t>
            </w:r>
          </w:p>
        </w:tc>
        <w:tc>
          <w:tcPr>
            <w:vAlign w:val="bottom"/>
          </w:tcPr>
          <w:p w:rsidR="00000000" w:rsidDel="00000000" w:rsidP="00000000" w:rsidRDefault="00000000" w:rsidRPr="00000000" w14:paraId="0000002C">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5.1%</w:t>
            </w:r>
          </w:p>
        </w:tc>
      </w:tr>
    </w:tbl>
    <w:p w:rsidR="00000000" w:rsidDel="00000000" w:rsidP="00000000" w:rsidRDefault="00000000" w:rsidRPr="00000000" w14:paraId="0000002D">
      <w:pPr>
        <w:spacing w:after="100" w:before="200" w:line="250" w:lineRule="auto"/>
        <w:ind w:left="0" w:firstLine="0"/>
        <w:jc w:val="left"/>
        <w:rPr>
          <w:rFonts w:ascii="Montserrat" w:cs="Montserrat" w:eastAsia="Montserrat" w:hAnsi="Montserrat"/>
          <w:color w:val="211f40"/>
          <w:sz w:val="6"/>
          <w:szCs w:val="6"/>
          <w:highlight w:val="white"/>
        </w:rPr>
      </w:pPr>
      <w:r w:rsidDel="00000000" w:rsidR="00000000" w:rsidRPr="00000000">
        <w:rPr>
          <w:rtl w:val="0"/>
        </w:rPr>
      </w:r>
    </w:p>
    <w:p w:rsidR="00000000" w:rsidDel="00000000" w:rsidP="00000000" w:rsidRDefault="00000000" w:rsidRPr="00000000" w14:paraId="0000002E">
      <w:pPr>
        <w:spacing w:after="100" w:before="200" w:line="250" w:lineRule="auto"/>
        <w:ind w:left="-180" w:firstLine="0"/>
        <w:rPr>
          <w:rFonts w:ascii="Montserrat" w:cs="Montserrat" w:eastAsia="Montserrat" w:hAnsi="Montserrat"/>
          <w:color w:val="211f40"/>
          <w:sz w:val="24"/>
          <w:szCs w:val="24"/>
          <w:highlight w:val="white"/>
        </w:rPr>
      </w:pPr>
      <w:r w:rsidDel="00000000" w:rsidR="00000000" w:rsidRPr="00000000">
        <w:rPr>
          <w:rFonts w:ascii="Montserrat" w:cs="Montserrat" w:eastAsia="Montserrat" w:hAnsi="Montserrat"/>
          <w:color w:val="211f40"/>
          <w:sz w:val="24"/>
          <w:szCs w:val="24"/>
          <w:highlight w:val="white"/>
          <w:rtl w:val="0"/>
        </w:rPr>
        <w:t xml:space="preserve">Source: Allen Beck et al., Bureau of Justice Statistics, </w:t>
      </w:r>
      <w:hyperlink r:id="rId6">
        <w:r w:rsidDel="00000000" w:rsidR="00000000" w:rsidRPr="00000000">
          <w:rPr>
            <w:rFonts w:ascii="Montserrat" w:cs="Montserrat" w:eastAsia="Montserrat" w:hAnsi="Montserrat"/>
            <w:color w:val="a51d2a"/>
            <w:sz w:val="24"/>
            <w:szCs w:val="24"/>
            <w:highlight w:val="white"/>
            <w:u w:val="single"/>
            <w:rtl w:val="0"/>
          </w:rPr>
          <w:t xml:space="preserve">Sexual Victimization in Prisons and Jails as Reported by Inmates, 2011–2012</w:t>
        </w:r>
      </w:hyperlink>
      <w:r w:rsidDel="00000000" w:rsidR="00000000" w:rsidRPr="00000000">
        <w:rPr>
          <w:rFonts w:ascii="Montserrat" w:cs="Montserrat" w:eastAsia="Montserrat" w:hAnsi="Montserrat"/>
          <w:color w:val="211f40"/>
          <w:sz w:val="24"/>
          <w:szCs w:val="24"/>
          <w:highlight w:val="white"/>
          <w:rtl w:val="0"/>
        </w:rPr>
        <w:t xml:space="preserve"> (May 2013).</w:t>
      </w:r>
    </w:p>
    <w:p w:rsidR="00000000" w:rsidDel="00000000" w:rsidP="00000000" w:rsidRDefault="00000000" w:rsidRPr="00000000" w14:paraId="0000002F">
      <w:pPr>
        <w:spacing w:after="100" w:before="200" w:line="250" w:lineRule="auto"/>
        <w:ind w:left="0" w:firstLine="0"/>
        <w:jc w:val="center"/>
        <w:rPr>
          <w:rFonts w:ascii="Montserrat" w:cs="Montserrat" w:eastAsia="Montserrat" w:hAnsi="Montserrat"/>
          <w:color w:val="211f40"/>
          <w:sz w:val="24"/>
          <w:szCs w:val="24"/>
          <w:highlight w:val="white"/>
        </w:rPr>
      </w:pPr>
      <w:r w:rsidDel="00000000" w:rsidR="00000000" w:rsidRPr="00000000">
        <w:rPr>
          <w:rtl w:val="0"/>
        </w:rPr>
      </w:r>
    </w:p>
    <w:p w:rsidR="00000000" w:rsidDel="00000000" w:rsidP="00000000" w:rsidRDefault="00000000" w:rsidRPr="00000000" w14:paraId="00000030">
      <w:pPr>
        <w:spacing w:after="100" w:before="200" w:line="250" w:lineRule="auto"/>
        <w:jc w:val="center"/>
        <w:rPr>
          <w:rFonts w:ascii="Montserrat" w:cs="Montserrat" w:eastAsia="Montserrat" w:hAnsi="Montserrat"/>
          <w:b w:val="1"/>
          <w:bCs w:val="1"/>
          <w:color w:val="211f4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spacing w:after="100" w:before="200" w:line="250" w:lineRule="auto"/>
        <w:ind w:left="-180" w:firstLine="0"/>
        <w:rPr/>
      </w:pPr>
      <w:bookmarkStart w:colFirst="0" w:colLast="0" w:name="_6ktbhpewxzqv" w:id="1"/>
      <w:bookmarkEnd w:id="1"/>
      <w:r w:rsidDel="00000000" w:rsidR="00000000" w:rsidRPr="00000000">
        <w:rPr>
          <w:rtl w:val="0"/>
        </w:rPr>
        <w:t xml:space="preserve">Table 11.1: Incarceration by Gender, 1970-2023</w:t>
        <w:br w:type="textWrapping"/>
      </w:r>
    </w:p>
    <w:tbl>
      <w:tblPr>
        <w:tblStyle w:val="Table2"/>
        <w:tblW w:w="8490.0" w:type="dxa"/>
        <w:jc w:val="left"/>
        <w:tblInd w:w="-1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530"/>
        <w:gridCol w:w="1380"/>
        <w:gridCol w:w="1380"/>
        <w:gridCol w:w="1335"/>
        <w:gridCol w:w="1365"/>
        <w:gridCol w:w="1500"/>
        <w:tblGridChange w:id="0">
          <w:tblGrid>
            <w:gridCol w:w="1530"/>
            <w:gridCol w:w="1380"/>
            <w:gridCol w:w="1380"/>
            <w:gridCol w:w="1335"/>
            <w:gridCol w:w="1365"/>
            <w:gridCol w:w="1500"/>
          </w:tblGrid>
        </w:tblGridChange>
      </w:tblGrid>
      <w:tr>
        <w:trPr>
          <w:cantSplit w:val="0"/>
          <w:trHeight w:val="41" w:hRule="atLeast"/>
          <w:tblHeader w:val="0"/>
        </w:trPr>
        <w:tc>
          <w:tcPr>
            <w:tcBorders>
              <w:top w:color="000000" w:space="0" w:sz="4" w:val="single"/>
              <w:bottom w:color="000000" w:space="0" w:sz="4" w:val="single"/>
            </w:tcBorders>
            <w:shd w:fill="d9d9d9" w:val="clear"/>
            <w:vAlign w:val="bottom"/>
          </w:tcPr>
          <w:p w:rsidR="00000000" w:rsidDel="00000000" w:rsidP="00000000" w:rsidRDefault="00000000" w:rsidRPr="00000000" w14:paraId="00000032">
            <w:pPr>
              <w:widowControl w:val="0"/>
              <w:spacing w:line="276" w:lineRule="auto"/>
              <w:rPr>
                <w:rFonts w:ascii="Montserrat" w:cs="Montserrat" w:eastAsia="Montserrat" w:hAnsi="Montserrat"/>
                <w:sz w:val="24"/>
                <w:szCs w:val="24"/>
              </w:rPr>
            </w:pPr>
            <w:r w:rsidDel="00000000" w:rsidR="00000000" w:rsidRPr="00000000">
              <w:rPr>
                <w:rtl w:val="0"/>
              </w:rPr>
            </w:r>
          </w:p>
        </w:tc>
        <w:tc>
          <w:tcPr>
            <w:tcBorders>
              <w:top w:color="000000" w:space="0" w:sz="4" w:val="single"/>
              <w:bottom w:color="000000" w:space="0" w:sz="4" w:val="single"/>
            </w:tcBorders>
            <w:shd w:fill="d9d9d9" w:val="clear"/>
            <w:vAlign w:val="bottom"/>
          </w:tcPr>
          <w:p w:rsidR="00000000" w:rsidDel="00000000" w:rsidP="00000000" w:rsidRDefault="00000000" w:rsidRPr="00000000" w14:paraId="00000033">
            <w:pPr>
              <w:spacing w:after="40" w:before="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Jail</w:t>
            </w:r>
          </w:p>
        </w:tc>
        <w:tc>
          <w:tcPr>
            <w:tcBorders>
              <w:top w:color="000000" w:space="0" w:sz="4" w:val="single"/>
              <w:bottom w:color="000000" w:space="0" w:sz="4" w:val="single"/>
            </w:tcBorders>
            <w:shd w:fill="d9d9d9" w:val="clear"/>
            <w:vAlign w:val="bottom"/>
          </w:tcPr>
          <w:p w:rsidR="00000000" w:rsidDel="00000000" w:rsidP="00000000" w:rsidRDefault="00000000" w:rsidRPr="00000000" w14:paraId="00000034">
            <w:pPr>
              <w:spacing w:after="40" w:before="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Prison</w:t>
            </w:r>
          </w:p>
        </w:tc>
        <w:tc>
          <w:tcPr>
            <w:tcBorders>
              <w:top w:color="000000" w:space="0" w:sz="4" w:val="single"/>
              <w:bottom w:color="000000" w:space="0" w:sz="4" w:val="single"/>
            </w:tcBorders>
            <w:shd w:fill="d9d9d9" w:val="clear"/>
            <w:vAlign w:val="bottom"/>
          </w:tcPr>
          <w:p w:rsidR="00000000" w:rsidDel="00000000" w:rsidP="00000000" w:rsidRDefault="00000000" w:rsidRPr="00000000" w14:paraId="00000035">
            <w:pPr>
              <w:spacing w:after="40" w:before="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Jail + Prison</w:t>
            </w:r>
          </w:p>
        </w:tc>
        <w:tc>
          <w:tcPr>
            <w:tcBorders>
              <w:top w:color="000000" w:space="0" w:sz="4" w:val="single"/>
              <w:bottom w:color="000000" w:space="0" w:sz="4" w:val="single"/>
            </w:tcBorders>
            <w:shd w:fill="d9d9d9" w:val="clear"/>
            <w:vAlign w:val="bottom"/>
          </w:tcPr>
          <w:p w:rsidR="00000000" w:rsidDel="00000000" w:rsidP="00000000" w:rsidRDefault="00000000" w:rsidRPr="00000000" w14:paraId="00000036">
            <w:pPr>
              <w:spacing w:after="40" w:before="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 of Total</w:t>
            </w:r>
          </w:p>
        </w:tc>
        <w:tc>
          <w:tcPr>
            <w:tcBorders>
              <w:top w:color="000000" w:space="0" w:sz="4" w:val="single"/>
              <w:bottom w:color="000000" w:space="0" w:sz="4" w:val="single"/>
            </w:tcBorders>
            <w:shd w:fill="d9d9d9" w:val="clear"/>
            <w:vAlign w:val="bottom"/>
          </w:tcPr>
          <w:p w:rsidR="00000000" w:rsidDel="00000000" w:rsidP="00000000" w:rsidRDefault="00000000" w:rsidRPr="00000000" w14:paraId="00000037">
            <w:pPr>
              <w:spacing w:after="40" w:before="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Rate per.</w:t>
            </w:r>
          </w:p>
          <w:p w:rsidR="00000000" w:rsidDel="00000000" w:rsidP="00000000" w:rsidRDefault="00000000" w:rsidRPr="00000000" w14:paraId="00000038">
            <w:pPr>
              <w:spacing w:after="40" w:before="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100,000 pop.</w:t>
            </w:r>
          </w:p>
        </w:tc>
      </w:tr>
      <w:tr>
        <w:trPr>
          <w:cantSplit w:val="0"/>
          <w:trHeight w:val="200" w:hRule="atLeast"/>
          <w:tblHeader w:val="0"/>
        </w:trPr>
        <w:tc>
          <w:tcPr>
            <w:tcBorders>
              <w:top w:color="000000" w:space="0" w:sz="4" w:val="single"/>
            </w:tcBorders>
            <w:vAlign w:val="bottom"/>
          </w:tcPr>
          <w:p w:rsidR="00000000" w:rsidDel="00000000" w:rsidP="00000000" w:rsidRDefault="00000000" w:rsidRPr="00000000" w14:paraId="00000039">
            <w:pPr>
              <w:spacing w:after="40" w:lineRule="auto"/>
              <w:jc w:val="both"/>
              <w:rPr>
                <w:rFonts w:ascii="Montserrat" w:cs="Montserrat" w:eastAsia="Montserrat" w:hAnsi="Montserrat"/>
                <w:b w:val="1"/>
                <w:bCs w:val="1"/>
                <w:sz w:val="24"/>
                <w:szCs w:val="24"/>
                <w:u w:val="single"/>
              </w:rPr>
            </w:pPr>
            <w:r w:rsidDel="00000000" w:rsidR="00000000" w:rsidRPr="00000000">
              <w:rPr>
                <w:rFonts w:ascii="Montserrat" w:cs="Montserrat" w:eastAsia="Montserrat" w:hAnsi="Montserrat"/>
                <w:b w:val="1"/>
                <w:bCs w:val="1"/>
                <w:sz w:val="24"/>
                <w:szCs w:val="24"/>
                <w:u w:val="single"/>
                <w:rtl w:val="0"/>
              </w:rPr>
              <w:t xml:space="preserve">Men</w:t>
            </w:r>
          </w:p>
        </w:tc>
        <w:tc>
          <w:tcPr>
            <w:gridSpan w:val="5"/>
            <w:vAlign w:val="bottom"/>
          </w:tcPr>
          <w:p w:rsidR="00000000" w:rsidDel="00000000" w:rsidP="00000000" w:rsidRDefault="00000000" w:rsidRPr="00000000" w14:paraId="0000003A">
            <w:pPr>
              <w:jc w:val="center"/>
              <w:rPr>
                <w:rFonts w:ascii="Montserrat" w:cs="Montserrat" w:eastAsia="Montserrat" w:hAnsi="Montserrat"/>
                <w:b w:val="1"/>
                <w:bCs w:val="1"/>
                <w:sz w:val="24"/>
                <w:szCs w:val="24"/>
                <w:u w:val="single"/>
              </w:rPr>
            </w:pPr>
            <w:r w:rsidDel="00000000" w:rsidR="00000000" w:rsidRPr="00000000">
              <w:rPr>
                <w:rtl w:val="0"/>
              </w:rPr>
            </w:r>
          </w:p>
        </w:tc>
      </w:tr>
      <w:tr>
        <w:trPr>
          <w:cantSplit w:val="0"/>
          <w:trHeight w:val="411.86440677966107" w:hRule="atLeast"/>
          <w:tblHeader w:val="0"/>
        </w:trPr>
        <w:tc>
          <w:tcPr>
            <w:tcBorders>
              <w:left w:color="000000" w:space="0" w:sz="8" w:val="single"/>
            </w:tcBorders>
            <w:vAlign w:val="bottom"/>
          </w:tcPr>
          <w:p w:rsidR="00000000" w:rsidDel="00000000" w:rsidP="00000000" w:rsidRDefault="00000000" w:rsidRPr="00000000" w14:paraId="0000003F">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1970</w:t>
            </w:r>
          </w:p>
        </w:tc>
        <w:tc>
          <w:tcPr>
            <w:vAlign w:val="bottom"/>
          </w:tcPr>
          <w:p w:rsidR="00000000" w:rsidDel="00000000" w:rsidP="00000000" w:rsidRDefault="00000000" w:rsidRPr="00000000" w14:paraId="0000004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152,820</w:t>
            </w:r>
          </w:p>
        </w:tc>
        <w:tc>
          <w:tcPr>
            <w:vAlign w:val="bottom"/>
          </w:tcPr>
          <w:p w:rsidR="00000000" w:rsidDel="00000000" w:rsidP="00000000" w:rsidRDefault="00000000" w:rsidRPr="00000000" w14:paraId="0000004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190,794</w:t>
            </w:r>
          </w:p>
        </w:tc>
        <w:tc>
          <w:tcPr>
            <w:vAlign w:val="bottom"/>
          </w:tcPr>
          <w:p w:rsidR="00000000" w:rsidDel="00000000" w:rsidP="00000000" w:rsidRDefault="00000000" w:rsidRPr="00000000" w14:paraId="00000042">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343,614</w:t>
            </w:r>
          </w:p>
        </w:tc>
        <w:tc>
          <w:tcPr>
            <w:vAlign w:val="bottom"/>
          </w:tcPr>
          <w:p w:rsidR="00000000" w:rsidDel="00000000" w:rsidP="00000000" w:rsidRDefault="00000000" w:rsidRPr="00000000" w14:paraId="0000004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96%</w:t>
            </w:r>
          </w:p>
        </w:tc>
        <w:tc>
          <w:tcPr>
            <w:tcBorders>
              <w:right w:color="000000" w:space="0" w:sz="8" w:val="single"/>
            </w:tcBorders>
            <w:vAlign w:val="bottom"/>
          </w:tcPr>
          <w:p w:rsidR="00000000" w:rsidDel="00000000" w:rsidP="00000000" w:rsidRDefault="00000000" w:rsidRPr="00000000" w14:paraId="0000004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340</w:t>
            </w:r>
          </w:p>
        </w:tc>
      </w:tr>
      <w:tr>
        <w:trPr>
          <w:cantSplit w:val="0"/>
          <w:trHeight w:val="488.13559322033893" w:hRule="atLeast"/>
          <w:tblHeader w:val="0"/>
        </w:trPr>
        <w:tc>
          <w:tcPr>
            <w:tcBorders>
              <w:left w:color="000000" w:space="0" w:sz="8" w:val="single"/>
            </w:tcBorders>
            <w:vAlign w:val="bottom"/>
          </w:tcPr>
          <w:p w:rsidR="00000000" w:rsidDel="00000000" w:rsidP="00000000" w:rsidRDefault="00000000" w:rsidRPr="00000000" w14:paraId="00000045">
            <w:pPr>
              <w:spacing w:after="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1980</w:t>
            </w:r>
          </w:p>
        </w:tc>
        <w:tc>
          <w:tcPr>
            <w:vAlign w:val="bottom"/>
          </w:tcPr>
          <w:p w:rsidR="00000000" w:rsidDel="00000000" w:rsidP="00000000" w:rsidRDefault="00000000" w:rsidRPr="00000000" w14:paraId="00000046">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150,874</w:t>
            </w:r>
          </w:p>
        </w:tc>
        <w:tc>
          <w:tcPr>
            <w:vAlign w:val="bottom"/>
          </w:tcPr>
          <w:p w:rsidR="00000000" w:rsidDel="00000000" w:rsidP="00000000" w:rsidRDefault="00000000" w:rsidRPr="00000000" w14:paraId="00000047">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315,916</w:t>
            </w:r>
          </w:p>
        </w:tc>
        <w:tc>
          <w:tcPr>
            <w:vAlign w:val="bottom"/>
          </w:tcPr>
          <w:p w:rsidR="00000000" w:rsidDel="00000000" w:rsidP="00000000" w:rsidRDefault="00000000" w:rsidRPr="00000000" w14:paraId="00000048">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466,790</w:t>
            </w:r>
          </w:p>
        </w:tc>
        <w:tc>
          <w:tcPr>
            <w:vAlign w:val="bottom"/>
          </w:tcPr>
          <w:p w:rsidR="00000000" w:rsidDel="00000000" w:rsidP="00000000" w:rsidRDefault="00000000" w:rsidRPr="00000000" w14:paraId="00000049">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95%</w:t>
            </w:r>
          </w:p>
        </w:tc>
        <w:tc>
          <w:tcPr>
            <w:tcBorders>
              <w:right w:color="000000" w:space="0" w:sz="8" w:val="single"/>
            </w:tcBorders>
            <w:vAlign w:val="bottom"/>
          </w:tcPr>
          <w:p w:rsidR="00000000" w:rsidDel="00000000" w:rsidP="00000000" w:rsidRDefault="00000000" w:rsidRPr="00000000" w14:paraId="0000004A">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421</w:t>
            </w:r>
          </w:p>
        </w:tc>
      </w:tr>
      <w:tr>
        <w:trPr>
          <w:cantSplit w:val="0"/>
          <w:trHeight w:val="411.86440677966107" w:hRule="atLeast"/>
          <w:tblHeader w:val="0"/>
        </w:trPr>
        <w:tc>
          <w:tcPr>
            <w:tcBorders>
              <w:left w:color="000000" w:space="0" w:sz="8" w:val="single"/>
            </w:tcBorders>
            <w:vAlign w:val="bottom"/>
          </w:tcPr>
          <w:p w:rsidR="00000000" w:rsidDel="00000000" w:rsidP="00000000" w:rsidRDefault="00000000" w:rsidRPr="00000000" w14:paraId="0000004B">
            <w:pPr>
              <w:spacing w:before="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1990</w:t>
            </w:r>
          </w:p>
        </w:tc>
        <w:tc>
          <w:tcPr>
            <w:vAlign w:val="bottom"/>
          </w:tcPr>
          <w:p w:rsidR="00000000" w:rsidDel="00000000" w:rsidP="00000000" w:rsidRDefault="00000000" w:rsidRPr="00000000" w14:paraId="0000004C">
            <w:pPr>
              <w:spacing w:before="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365,821</w:t>
            </w:r>
          </w:p>
        </w:tc>
        <w:tc>
          <w:tcPr>
            <w:vAlign w:val="bottom"/>
          </w:tcPr>
          <w:p w:rsidR="00000000" w:rsidDel="00000000" w:rsidP="00000000" w:rsidRDefault="00000000" w:rsidRPr="00000000" w14:paraId="0000004D">
            <w:pPr>
              <w:spacing w:before="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727,398</w:t>
            </w:r>
          </w:p>
        </w:tc>
        <w:tc>
          <w:tcPr>
            <w:vAlign w:val="bottom"/>
          </w:tcPr>
          <w:p w:rsidR="00000000" w:rsidDel="00000000" w:rsidP="00000000" w:rsidRDefault="00000000" w:rsidRPr="00000000" w14:paraId="0000004E">
            <w:pPr>
              <w:spacing w:before="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1,093,219</w:t>
            </w:r>
          </w:p>
        </w:tc>
        <w:tc>
          <w:tcPr>
            <w:vAlign w:val="bottom"/>
          </w:tcPr>
          <w:p w:rsidR="00000000" w:rsidDel="00000000" w:rsidP="00000000" w:rsidRDefault="00000000" w:rsidRPr="00000000" w14:paraId="0000004F">
            <w:pPr>
              <w:spacing w:before="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93%</w:t>
            </w:r>
          </w:p>
        </w:tc>
        <w:tc>
          <w:tcPr>
            <w:tcBorders>
              <w:right w:color="000000" w:space="0" w:sz="8" w:val="single"/>
            </w:tcBorders>
            <w:vAlign w:val="bottom"/>
          </w:tcPr>
          <w:p w:rsidR="00000000" w:rsidDel="00000000" w:rsidP="00000000" w:rsidRDefault="00000000" w:rsidRPr="00000000" w14:paraId="00000050">
            <w:pPr>
              <w:spacing w:before="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893</w:t>
            </w:r>
          </w:p>
        </w:tc>
      </w:tr>
      <w:tr>
        <w:trPr>
          <w:cantSplit w:val="0"/>
          <w:trHeight w:val="381.35593220338984" w:hRule="atLeast"/>
          <w:tblHeader w:val="0"/>
        </w:trPr>
        <w:tc>
          <w:tcPr>
            <w:tcBorders>
              <w:left w:color="000000" w:space="0" w:sz="8" w:val="single"/>
            </w:tcBorders>
            <w:vAlign w:val="bottom"/>
          </w:tcPr>
          <w:p w:rsidR="00000000" w:rsidDel="00000000" w:rsidP="00000000" w:rsidRDefault="00000000" w:rsidRPr="00000000" w14:paraId="00000051">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2000</w:t>
            </w:r>
          </w:p>
        </w:tc>
        <w:tc>
          <w:tcPr>
            <w:vAlign w:val="bottom"/>
          </w:tcPr>
          <w:p w:rsidR="00000000" w:rsidDel="00000000" w:rsidP="00000000" w:rsidRDefault="00000000" w:rsidRPr="00000000" w14:paraId="00000052">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550,162</w:t>
            </w:r>
          </w:p>
        </w:tc>
        <w:tc>
          <w:tcPr>
            <w:vAlign w:val="bottom"/>
          </w:tcPr>
          <w:p w:rsidR="00000000" w:rsidDel="00000000" w:rsidP="00000000" w:rsidRDefault="00000000" w:rsidRPr="00000000" w14:paraId="0000005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1,247,000</w:t>
            </w:r>
          </w:p>
        </w:tc>
        <w:tc>
          <w:tcPr>
            <w:vAlign w:val="bottom"/>
          </w:tcPr>
          <w:p w:rsidR="00000000" w:rsidDel="00000000" w:rsidP="00000000" w:rsidRDefault="00000000" w:rsidRPr="00000000" w14:paraId="0000005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1,797,162</w:t>
            </w:r>
          </w:p>
        </w:tc>
        <w:tc>
          <w:tcPr>
            <w:vAlign w:val="bottom"/>
          </w:tcPr>
          <w:p w:rsidR="00000000" w:rsidDel="00000000" w:rsidP="00000000" w:rsidRDefault="00000000" w:rsidRPr="00000000" w14:paraId="00000055">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92%</w:t>
            </w:r>
          </w:p>
        </w:tc>
        <w:tc>
          <w:tcPr>
            <w:tcBorders>
              <w:right w:color="000000" w:space="0" w:sz="8" w:val="single"/>
            </w:tcBorders>
            <w:vAlign w:val="bottom"/>
          </w:tcPr>
          <w:p w:rsidR="00000000" w:rsidDel="00000000" w:rsidP="00000000" w:rsidRDefault="00000000" w:rsidRPr="00000000" w14:paraId="0000005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1,291</w:t>
            </w:r>
          </w:p>
        </w:tc>
      </w:tr>
      <w:tr>
        <w:trPr>
          <w:cantSplit w:val="0"/>
          <w:trHeight w:val="427.1186440677966" w:hRule="atLeast"/>
          <w:tblHeader w:val="0"/>
        </w:trPr>
        <w:tc>
          <w:tcPr>
            <w:tcBorders>
              <w:left w:color="000000" w:space="0" w:sz="8" w:val="single"/>
            </w:tcBorders>
            <w:vAlign w:val="bottom"/>
          </w:tcPr>
          <w:p w:rsidR="00000000" w:rsidDel="00000000" w:rsidP="00000000" w:rsidRDefault="00000000" w:rsidRPr="00000000" w14:paraId="00000057">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2010</w:t>
            </w:r>
          </w:p>
        </w:tc>
        <w:tc>
          <w:tcPr>
            <w:tcBorders>
              <w:right w:color="000000" w:space="0" w:sz="0" w:val="nil"/>
            </w:tcBorders>
            <w:vAlign w:val="bottom"/>
          </w:tcPr>
          <w:p w:rsidR="00000000" w:rsidDel="00000000" w:rsidP="00000000" w:rsidRDefault="00000000" w:rsidRPr="00000000" w14:paraId="0000005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656, 360</w:t>
            </w:r>
          </w:p>
        </w:tc>
        <w:tc>
          <w:tcPr>
            <w:tcBorders>
              <w:left w:color="000000" w:space="0" w:sz="0" w:val="nil"/>
            </w:tcBorders>
            <w:vAlign w:val="bottom"/>
          </w:tcPr>
          <w:p w:rsidR="00000000" w:rsidDel="00000000" w:rsidP="00000000" w:rsidRDefault="00000000" w:rsidRPr="00000000" w14:paraId="00000059">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1,446,000</w:t>
            </w:r>
          </w:p>
        </w:tc>
        <w:tc>
          <w:tcPr>
            <w:vAlign w:val="bottom"/>
          </w:tcPr>
          <w:p w:rsidR="00000000" w:rsidDel="00000000" w:rsidP="00000000" w:rsidRDefault="00000000" w:rsidRPr="00000000" w14:paraId="0000005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2,102,360</w:t>
            </w:r>
          </w:p>
        </w:tc>
        <w:tc>
          <w:tcPr>
            <w:vAlign w:val="bottom"/>
          </w:tcPr>
          <w:p w:rsidR="00000000" w:rsidDel="00000000" w:rsidP="00000000" w:rsidRDefault="00000000" w:rsidRPr="00000000" w14:paraId="0000005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91%</w:t>
            </w:r>
          </w:p>
        </w:tc>
        <w:tc>
          <w:tcPr>
            <w:tcBorders>
              <w:right w:color="000000" w:space="0" w:sz="8" w:val="single"/>
            </w:tcBorders>
            <w:vAlign w:val="bottom"/>
          </w:tcPr>
          <w:p w:rsidR="00000000" w:rsidDel="00000000" w:rsidP="00000000" w:rsidRDefault="00000000" w:rsidRPr="00000000" w14:paraId="0000005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1,377</w:t>
            </w:r>
          </w:p>
        </w:tc>
      </w:tr>
      <w:tr>
        <w:trPr>
          <w:cantSplit w:val="0"/>
          <w:trHeight w:val="442.37288135593224" w:hRule="atLeast"/>
          <w:tblHeader w:val="0"/>
        </w:trPr>
        <w:tc>
          <w:tcPr>
            <w:tcBorders>
              <w:left w:color="000000" w:space="0" w:sz="8" w:val="single"/>
            </w:tcBorders>
            <w:vAlign w:val="bottom"/>
          </w:tcPr>
          <w:p w:rsidR="00000000" w:rsidDel="00000000" w:rsidP="00000000" w:rsidRDefault="00000000" w:rsidRPr="00000000" w14:paraId="0000005D">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2020</w:t>
            </w:r>
          </w:p>
        </w:tc>
        <w:tc>
          <w:tcPr>
            <w:vAlign w:val="bottom"/>
          </w:tcPr>
          <w:p w:rsidR="00000000" w:rsidDel="00000000" w:rsidP="00000000" w:rsidRDefault="00000000" w:rsidRPr="00000000" w14:paraId="0000005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479,400</w:t>
            </w:r>
          </w:p>
        </w:tc>
        <w:tc>
          <w:tcPr>
            <w:vAlign w:val="bottom"/>
          </w:tcPr>
          <w:p w:rsidR="00000000" w:rsidDel="00000000" w:rsidP="00000000" w:rsidRDefault="00000000" w:rsidRPr="00000000" w14:paraId="0000005F">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1,105,750</w:t>
            </w:r>
          </w:p>
        </w:tc>
        <w:tc>
          <w:tcPr>
            <w:vAlign w:val="bottom"/>
          </w:tcPr>
          <w:p w:rsidR="00000000" w:rsidDel="00000000" w:rsidP="00000000" w:rsidRDefault="00000000" w:rsidRPr="00000000" w14:paraId="0000006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1,585,150</w:t>
            </w:r>
          </w:p>
        </w:tc>
        <w:tc>
          <w:tcPr>
            <w:vAlign w:val="bottom"/>
          </w:tcPr>
          <w:p w:rsidR="00000000" w:rsidDel="00000000" w:rsidP="00000000" w:rsidRDefault="00000000" w:rsidRPr="00000000" w14:paraId="0000006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91%</w:t>
            </w:r>
          </w:p>
        </w:tc>
        <w:tc>
          <w:tcPr>
            <w:tcBorders>
              <w:right w:color="000000" w:space="0" w:sz="8" w:val="single"/>
            </w:tcBorders>
            <w:vAlign w:val="bottom"/>
          </w:tcPr>
          <w:p w:rsidR="00000000" w:rsidDel="00000000" w:rsidP="00000000" w:rsidRDefault="00000000" w:rsidRPr="00000000" w14:paraId="00000062">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965</w:t>
            </w:r>
          </w:p>
        </w:tc>
      </w:tr>
      <w:tr>
        <w:trPr>
          <w:cantSplit w:val="0"/>
          <w:trHeight w:val="457.62711864406776" w:hRule="atLeast"/>
          <w:tblHeader w:val="0"/>
        </w:trPr>
        <w:tc>
          <w:tcPr>
            <w:tcBorders>
              <w:left w:color="000000" w:space="0" w:sz="8" w:val="single"/>
            </w:tcBorders>
            <w:vAlign w:val="bottom"/>
          </w:tcPr>
          <w:p w:rsidR="00000000" w:rsidDel="00000000" w:rsidP="00000000" w:rsidRDefault="00000000" w:rsidRPr="00000000" w14:paraId="00000063">
            <w:pPr>
              <w:spacing w:after="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2023</w:t>
            </w:r>
          </w:p>
        </w:tc>
        <w:tc>
          <w:tcPr>
            <w:vAlign w:val="bottom"/>
          </w:tcPr>
          <w:p w:rsidR="00000000" w:rsidDel="00000000" w:rsidP="00000000" w:rsidRDefault="00000000" w:rsidRPr="00000000" w14:paraId="00000064">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569,100</w:t>
            </w:r>
          </w:p>
        </w:tc>
        <w:tc>
          <w:tcPr>
            <w:vAlign w:val="bottom"/>
          </w:tcPr>
          <w:p w:rsidR="00000000" w:rsidDel="00000000" w:rsidP="00000000" w:rsidRDefault="00000000" w:rsidRPr="00000000" w14:paraId="00000065">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1,124,435</w:t>
            </w:r>
          </w:p>
        </w:tc>
        <w:tc>
          <w:tcPr>
            <w:vAlign w:val="bottom"/>
          </w:tcPr>
          <w:p w:rsidR="00000000" w:rsidDel="00000000" w:rsidP="00000000" w:rsidRDefault="00000000" w:rsidRPr="00000000" w14:paraId="00000066">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1,693,535</w:t>
            </w:r>
          </w:p>
        </w:tc>
        <w:tc>
          <w:tcPr>
            <w:vAlign w:val="bottom"/>
          </w:tcPr>
          <w:p w:rsidR="00000000" w:rsidDel="00000000" w:rsidP="00000000" w:rsidRDefault="00000000" w:rsidRPr="00000000" w14:paraId="00000067">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90%</w:t>
            </w:r>
          </w:p>
        </w:tc>
        <w:tc>
          <w:tcPr>
            <w:tcBorders>
              <w:right w:color="000000" w:space="0" w:sz="8" w:val="single"/>
            </w:tcBorders>
            <w:vAlign w:val="bottom"/>
          </w:tcPr>
          <w:p w:rsidR="00000000" w:rsidDel="00000000" w:rsidP="00000000" w:rsidRDefault="00000000" w:rsidRPr="00000000" w14:paraId="00000068">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1,016</w:t>
            </w:r>
          </w:p>
        </w:tc>
      </w:tr>
      <w:tr>
        <w:trPr>
          <w:cantSplit w:val="0"/>
          <w:tblHeader w:val="0"/>
        </w:trPr>
        <w:tc>
          <w:tcPr>
            <w:vAlign w:val="bottom"/>
          </w:tcPr>
          <w:p w:rsidR="00000000" w:rsidDel="00000000" w:rsidP="00000000" w:rsidRDefault="00000000" w:rsidRPr="00000000" w14:paraId="00000069">
            <w:pPr>
              <w:spacing w:after="40" w:lineRule="auto"/>
              <w:jc w:val="both"/>
              <w:rPr>
                <w:rFonts w:ascii="Montserrat" w:cs="Montserrat" w:eastAsia="Montserrat" w:hAnsi="Montserrat"/>
                <w:b w:val="1"/>
                <w:bCs w:val="1"/>
                <w:sz w:val="24"/>
                <w:szCs w:val="24"/>
                <w:u w:val="single"/>
              </w:rPr>
            </w:pPr>
            <w:r w:rsidDel="00000000" w:rsidR="00000000" w:rsidRPr="00000000">
              <w:rPr>
                <w:rtl w:val="0"/>
              </w:rPr>
            </w:r>
          </w:p>
          <w:p w:rsidR="00000000" w:rsidDel="00000000" w:rsidP="00000000" w:rsidRDefault="00000000" w:rsidRPr="00000000" w14:paraId="0000006A">
            <w:pPr>
              <w:spacing w:after="40" w:lineRule="auto"/>
              <w:jc w:val="both"/>
              <w:rPr>
                <w:rFonts w:ascii="Montserrat" w:cs="Montserrat" w:eastAsia="Montserrat" w:hAnsi="Montserrat"/>
                <w:b w:val="1"/>
                <w:bCs w:val="1"/>
                <w:sz w:val="24"/>
                <w:szCs w:val="24"/>
                <w:u w:val="single"/>
              </w:rPr>
            </w:pPr>
            <w:r w:rsidDel="00000000" w:rsidR="00000000" w:rsidRPr="00000000">
              <w:rPr>
                <w:rFonts w:ascii="Montserrat" w:cs="Montserrat" w:eastAsia="Montserrat" w:hAnsi="Montserrat"/>
                <w:b w:val="1"/>
                <w:bCs w:val="1"/>
                <w:sz w:val="24"/>
                <w:szCs w:val="24"/>
                <w:u w:val="single"/>
                <w:rtl w:val="0"/>
              </w:rPr>
              <w:t xml:space="preserve">Women</w:t>
            </w:r>
          </w:p>
        </w:tc>
        <w:tc>
          <w:tcPr>
            <w:vAlign w:val="bottom"/>
          </w:tcPr>
          <w:p w:rsidR="00000000" w:rsidDel="00000000" w:rsidP="00000000" w:rsidRDefault="00000000" w:rsidRPr="00000000" w14:paraId="0000006B">
            <w:pPr>
              <w:spacing w:before="40" w:lineRule="auto"/>
              <w:jc w:val="center"/>
              <w:rPr>
                <w:rFonts w:ascii="Montserrat" w:cs="Montserrat" w:eastAsia="Montserrat" w:hAnsi="Montserrat"/>
                <w:sz w:val="24"/>
                <w:szCs w:val="24"/>
              </w:rPr>
            </w:pPr>
            <w:r w:rsidDel="00000000" w:rsidR="00000000" w:rsidRPr="00000000">
              <w:rPr>
                <w:rtl w:val="0"/>
              </w:rPr>
            </w:r>
          </w:p>
        </w:tc>
        <w:tc>
          <w:tcPr>
            <w:vAlign w:val="bottom"/>
          </w:tcPr>
          <w:p w:rsidR="00000000" w:rsidDel="00000000" w:rsidP="00000000" w:rsidRDefault="00000000" w:rsidRPr="00000000" w14:paraId="0000006C">
            <w:pPr>
              <w:spacing w:before="40" w:lineRule="auto"/>
              <w:jc w:val="center"/>
              <w:rPr>
                <w:rFonts w:ascii="Montserrat" w:cs="Montserrat" w:eastAsia="Montserrat" w:hAnsi="Montserrat"/>
                <w:sz w:val="24"/>
                <w:szCs w:val="24"/>
              </w:rPr>
            </w:pPr>
            <w:r w:rsidDel="00000000" w:rsidR="00000000" w:rsidRPr="00000000">
              <w:rPr>
                <w:rtl w:val="0"/>
              </w:rPr>
            </w:r>
          </w:p>
        </w:tc>
        <w:tc>
          <w:tcPr>
            <w:vAlign w:val="bottom"/>
          </w:tcPr>
          <w:p w:rsidR="00000000" w:rsidDel="00000000" w:rsidP="00000000" w:rsidRDefault="00000000" w:rsidRPr="00000000" w14:paraId="0000006D">
            <w:pPr>
              <w:spacing w:before="40" w:lineRule="auto"/>
              <w:jc w:val="center"/>
              <w:rPr>
                <w:rFonts w:ascii="Montserrat" w:cs="Montserrat" w:eastAsia="Montserrat" w:hAnsi="Montserrat"/>
                <w:sz w:val="24"/>
                <w:szCs w:val="24"/>
              </w:rPr>
            </w:pPr>
            <w:r w:rsidDel="00000000" w:rsidR="00000000" w:rsidRPr="00000000">
              <w:rPr>
                <w:rtl w:val="0"/>
              </w:rPr>
            </w:r>
          </w:p>
        </w:tc>
        <w:tc>
          <w:tcPr>
            <w:vAlign w:val="bottom"/>
          </w:tcPr>
          <w:p w:rsidR="00000000" w:rsidDel="00000000" w:rsidP="00000000" w:rsidRDefault="00000000" w:rsidRPr="00000000" w14:paraId="0000006E">
            <w:pPr>
              <w:spacing w:before="40" w:lineRule="auto"/>
              <w:jc w:val="center"/>
              <w:rPr>
                <w:rFonts w:ascii="Montserrat" w:cs="Montserrat" w:eastAsia="Montserrat" w:hAnsi="Montserrat"/>
                <w:sz w:val="24"/>
                <w:szCs w:val="24"/>
              </w:rPr>
            </w:pPr>
            <w:r w:rsidDel="00000000" w:rsidR="00000000" w:rsidRPr="00000000">
              <w:rPr>
                <w:rtl w:val="0"/>
              </w:rPr>
            </w:r>
          </w:p>
        </w:tc>
        <w:tc>
          <w:tcPr>
            <w:vAlign w:val="bottom"/>
          </w:tcPr>
          <w:p w:rsidR="00000000" w:rsidDel="00000000" w:rsidP="00000000" w:rsidRDefault="00000000" w:rsidRPr="00000000" w14:paraId="0000006F">
            <w:pPr>
              <w:spacing w:before="40" w:lineRule="auto"/>
              <w:jc w:val="center"/>
              <w:rPr>
                <w:rFonts w:ascii="Montserrat" w:cs="Montserrat" w:eastAsia="Montserrat" w:hAnsi="Montserrat"/>
                <w:sz w:val="24"/>
                <w:szCs w:val="24"/>
              </w:rPr>
            </w:pPr>
            <w:r w:rsidDel="00000000" w:rsidR="00000000" w:rsidRPr="00000000">
              <w:rPr>
                <w:rtl w:val="0"/>
              </w:rPr>
            </w:r>
          </w:p>
        </w:tc>
      </w:tr>
      <w:tr>
        <w:trPr>
          <w:cantSplit w:val="0"/>
          <w:trHeight w:val="465" w:hRule="atLeast"/>
          <w:tblHeader w:val="0"/>
        </w:trPr>
        <w:tc>
          <w:tcPr>
            <w:tcBorders>
              <w:bottom w:color="000000" w:space="0" w:sz="0" w:val="nil"/>
            </w:tcBorders>
            <w:vAlign w:val="bottom"/>
          </w:tcPr>
          <w:p w:rsidR="00000000" w:rsidDel="00000000" w:rsidP="00000000" w:rsidRDefault="00000000" w:rsidRPr="00000000" w14:paraId="00000070">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1970</w:t>
            </w:r>
          </w:p>
        </w:tc>
        <w:tc>
          <w:tcPr>
            <w:vAlign w:val="bottom"/>
          </w:tcPr>
          <w:p w:rsidR="00000000" w:rsidDel="00000000" w:rsidP="00000000" w:rsidRDefault="00000000" w:rsidRPr="00000000" w14:paraId="00000071">
            <w:pPr>
              <w:spacing w:after="40" w:lineRule="auto"/>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8,043</w:t>
            </w:r>
          </w:p>
        </w:tc>
        <w:tc>
          <w:tcPr>
            <w:vAlign w:val="bottom"/>
          </w:tcPr>
          <w:p w:rsidR="00000000" w:rsidDel="00000000" w:rsidP="00000000" w:rsidRDefault="00000000" w:rsidRPr="00000000" w14:paraId="00000072">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5,635</w:t>
            </w:r>
          </w:p>
        </w:tc>
        <w:tc>
          <w:tcPr>
            <w:vAlign w:val="bottom"/>
          </w:tcPr>
          <w:p w:rsidR="00000000" w:rsidDel="00000000" w:rsidP="00000000" w:rsidRDefault="00000000" w:rsidRPr="00000000" w14:paraId="00000073">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13,678</w:t>
            </w:r>
          </w:p>
        </w:tc>
        <w:tc>
          <w:tcPr>
            <w:vAlign w:val="bottom"/>
          </w:tcPr>
          <w:p w:rsidR="00000000" w:rsidDel="00000000" w:rsidP="00000000" w:rsidRDefault="00000000" w:rsidRPr="00000000" w14:paraId="00000074">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w:t>
            </w:r>
          </w:p>
        </w:tc>
        <w:tc>
          <w:tcPr>
            <w:vAlign w:val="bottom"/>
          </w:tcPr>
          <w:p w:rsidR="00000000" w:rsidDel="00000000" w:rsidP="00000000" w:rsidRDefault="00000000" w:rsidRPr="00000000" w14:paraId="00000075">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13</w:t>
            </w:r>
          </w:p>
        </w:tc>
      </w:tr>
      <w:tr>
        <w:trPr>
          <w:cantSplit w:val="0"/>
          <w:trHeight w:val="465" w:hRule="atLeast"/>
          <w:tblHeader w:val="0"/>
        </w:trPr>
        <w:tc>
          <w:tcPr>
            <w:tcBorders>
              <w:top w:color="000000" w:space="0" w:sz="0" w:val="nil"/>
            </w:tcBorders>
            <w:vAlign w:val="bottom"/>
          </w:tcPr>
          <w:p w:rsidR="00000000" w:rsidDel="00000000" w:rsidP="00000000" w:rsidRDefault="00000000" w:rsidRPr="00000000" w14:paraId="00000076">
            <w:pPr>
              <w:spacing w:after="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1980</w:t>
            </w:r>
          </w:p>
        </w:tc>
        <w:tc>
          <w:tcPr>
            <w:vAlign w:val="bottom"/>
          </w:tcPr>
          <w:p w:rsidR="00000000" w:rsidDel="00000000" w:rsidP="00000000" w:rsidRDefault="00000000" w:rsidRPr="00000000" w14:paraId="00000077">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13,120</w:t>
            </w:r>
          </w:p>
        </w:tc>
        <w:tc>
          <w:tcPr>
            <w:vAlign w:val="bottom"/>
          </w:tcPr>
          <w:p w:rsidR="00000000" w:rsidDel="00000000" w:rsidP="00000000" w:rsidRDefault="00000000" w:rsidRPr="00000000" w14:paraId="00000078">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13,206</w:t>
            </w:r>
          </w:p>
        </w:tc>
        <w:tc>
          <w:tcPr>
            <w:vAlign w:val="bottom"/>
          </w:tcPr>
          <w:p w:rsidR="00000000" w:rsidDel="00000000" w:rsidP="00000000" w:rsidRDefault="00000000" w:rsidRPr="00000000" w14:paraId="00000079">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26,326</w:t>
            </w:r>
          </w:p>
        </w:tc>
        <w:tc>
          <w:tcPr>
            <w:vAlign w:val="bottom"/>
          </w:tcPr>
          <w:p w:rsidR="00000000" w:rsidDel="00000000" w:rsidP="00000000" w:rsidRDefault="00000000" w:rsidRPr="00000000" w14:paraId="0000007A">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w:t>
            </w:r>
          </w:p>
        </w:tc>
        <w:tc>
          <w:tcPr>
            <w:vAlign w:val="bottom"/>
          </w:tcPr>
          <w:p w:rsidR="00000000" w:rsidDel="00000000" w:rsidP="00000000" w:rsidRDefault="00000000" w:rsidRPr="00000000" w14:paraId="0000007B">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22</w:t>
            </w:r>
          </w:p>
        </w:tc>
      </w:tr>
      <w:tr>
        <w:trPr>
          <w:cantSplit w:val="0"/>
          <w:trHeight w:val="465" w:hRule="atLeast"/>
          <w:tblHeader w:val="0"/>
        </w:trPr>
        <w:tc>
          <w:tcPr>
            <w:vAlign w:val="bottom"/>
          </w:tcPr>
          <w:p w:rsidR="00000000" w:rsidDel="00000000" w:rsidP="00000000" w:rsidRDefault="00000000" w:rsidRPr="00000000" w14:paraId="0000007C">
            <w:pPr>
              <w:spacing w:before="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1990</w:t>
            </w:r>
          </w:p>
        </w:tc>
        <w:tc>
          <w:tcPr>
            <w:vAlign w:val="bottom"/>
          </w:tcPr>
          <w:p w:rsidR="00000000" w:rsidDel="00000000" w:rsidP="00000000" w:rsidRDefault="00000000" w:rsidRPr="00000000" w14:paraId="0000007D">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37,198</w:t>
            </w:r>
          </w:p>
        </w:tc>
        <w:tc>
          <w:tcPr>
            <w:vAlign w:val="bottom"/>
          </w:tcPr>
          <w:p w:rsidR="00000000" w:rsidDel="00000000" w:rsidP="00000000" w:rsidRDefault="00000000" w:rsidRPr="00000000" w14:paraId="0000007E">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43,845</w:t>
            </w:r>
          </w:p>
        </w:tc>
        <w:tc>
          <w:tcPr>
            <w:vAlign w:val="bottom"/>
          </w:tcPr>
          <w:p w:rsidR="00000000" w:rsidDel="00000000" w:rsidP="00000000" w:rsidRDefault="00000000" w:rsidRPr="00000000" w14:paraId="0000007F">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81,043</w:t>
            </w:r>
          </w:p>
        </w:tc>
        <w:tc>
          <w:tcPr>
            <w:vAlign w:val="bottom"/>
          </w:tcPr>
          <w:p w:rsidR="00000000" w:rsidDel="00000000" w:rsidP="00000000" w:rsidRDefault="00000000" w:rsidRPr="00000000" w14:paraId="00000080">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w:t>
            </w:r>
          </w:p>
        </w:tc>
        <w:tc>
          <w:tcPr>
            <w:vAlign w:val="bottom"/>
          </w:tcPr>
          <w:p w:rsidR="00000000" w:rsidDel="00000000" w:rsidP="00000000" w:rsidRDefault="00000000" w:rsidRPr="00000000" w14:paraId="00000081">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63</w:t>
            </w:r>
          </w:p>
        </w:tc>
      </w:tr>
      <w:tr>
        <w:trPr>
          <w:cantSplit w:val="0"/>
          <w:trHeight w:val="465" w:hRule="atLeast"/>
          <w:tblHeader w:val="0"/>
        </w:trPr>
        <w:tc>
          <w:tcPr>
            <w:vAlign w:val="bottom"/>
          </w:tcPr>
          <w:p w:rsidR="00000000" w:rsidDel="00000000" w:rsidP="00000000" w:rsidRDefault="00000000" w:rsidRPr="00000000" w14:paraId="00000082">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2000</w:t>
            </w:r>
          </w:p>
        </w:tc>
        <w:tc>
          <w:tcPr>
            <w:vAlign w:val="bottom"/>
          </w:tcPr>
          <w:p w:rsidR="00000000" w:rsidDel="00000000" w:rsidP="00000000" w:rsidRDefault="00000000" w:rsidRPr="00000000" w14:paraId="00000083">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70,987</w:t>
            </w:r>
          </w:p>
        </w:tc>
        <w:tc>
          <w:tcPr>
            <w:vAlign w:val="bottom"/>
          </w:tcPr>
          <w:p w:rsidR="00000000" w:rsidDel="00000000" w:rsidP="00000000" w:rsidRDefault="00000000" w:rsidRPr="00000000" w14:paraId="00000084">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84,300</w:t>
            </w:r>
          </w:p>
        </w:tc>
        <w:tc>
          <w:tcPr>
            <w:vAlign w:val="bottom"/>
          </w:tcPr>
          <w:p w:rsidR="00000000" w:rsidDel="00000000" w:rsidP="00000000" w:rsidRDefault="00000000" w:rsidRPr="00000000" w14:paraId="00000085">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155,287</w:t>
            </w:r>
          </w:p>
        </w:tc>
        <w:tc>
          <w:tcPr>
            <w:vAlign w:val="bottom"/>
          </w:tcPr>
          <w:p w:rsidR="00000000" w:rsidDel="00000000" w:rsidP="00000000" w:rsidRDefault="00000000" w:rsidRPr="00000000" w14:paraId="00000086">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8%</w:t>
            </w:r>
          </w:p>
        </w:tc>
        <w:tc>
          <w:tcPr>
            <w:vAlign w:val="bottom"/>
          </w:tcPr>
          <w:p w:rsidR="00000000" w:rsidDel="00000000" w:rsidP="00000000" w:rsidRDefault="00000000" w:rsidRPr="00000000" w14:paraId="00000087">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108</w:t>
            </w:r>
          </w:p>
        </w:tc>
      </w:tr>
      <w:tr>
        <w:trPr>
          <w:cantSplit w:val="0"/>
          <w:trHeight w:val="465" w:hRule="atLeast"/>
          <w:tblHeader w:val="0"/>
        </w:trPr>
        <w:tc>
          <w:tcPr>
            <w:vAlign w:val="bottom"/>
          </w:tcPr>
          <w:p w:rsidR="00000000" w:rsidDel="00000000" w:rsidP="00000000" w:rsidRDefault="00000000" w:rsidRPr="00000000" w14:paraId="00000088">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2010</w:t>
            </w:r>
          </w:p>
        </w:tc>
        <w:tc>
          <w:tcPr>
            <w:vAlign w:val="bottom"/>
          </w:tcPr>
          <w:p w:rsidR="00000000" w:rsidDel="00000000" w:rsidP="00000000" w:rsidRDefault="00000000" w:rsidRPr="00000000" w14:paraId="00000089">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92,368</w:t>
            </w:r>
          </w:p>
        </w:tc>
        <w:tc>
          <w:tcPr>
            <w:vAlign w:val="bottom"/>
          </w:tcPr>
          <w:p w:rsidR="00000000" w:rsidDel="00000000" w:rsidP="00000000" w:rsidRDefault="00000000" w:rsidRPr="00000000" w14:paraId="0000008A">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104,600</w:t>
            </w:r>
          </w:p>
        </w:tc>
        <w:tc>
          <w:tcPr>
            <w:vAlign w:val="bottom"/>
          </w:tcPr>
          <w:p w:rsidR="00000000" w:rsidDel="00000000" w:rsidP="00000000" w:rsidRDefault="00000000" w:rsidRPr="00000000" w14:paraId="0000008B">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196,968</w:t>
            </w:r>
          </w:p>
        </w:tc>
        <w:tc>
          <w:tcPr>
            <w:vAlign w:val="bottom"/>
          </w:tcPr>
          <w:p w:rsidR="00000000" w:rsidDel="00000000" w:rsidP="00000000" w:rsidRDefault="00000000" w:rsidRPr="00000000" w14:paraId="0000008C">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w:t>
            </w:r>
          </w:p>
        </w:tc>
        <w:tc>
          <w:tcPr>
            <w:vAlign w:val="bottom"/>
          </w:tcPr>
          <w:p w:rsidR="00000000" w:rsidDel="00000000" w:rsidP="00000000" w:rsidRDefault="00000000" w:rsidRPr="00000000" w14:paraId="0000008D">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125</w:t>
            </w:r>
          </w:p>
        </w:tc>
      </w:tr>
      <w:tr>
        <w:trPr>
          <w:cantSplit w:val="0"/>
          <w:trHeight w:val="465" w:hRule="atLeast"/>
          <w:tblHeader w:val="0"/>
        </w:trPr>
        <w:tc>
          <w:tcPr>
            <w:tcBorders>
              <w:bottom w:color="000000" w:space="0" w:sz="0" w:val="nil"/>
            </w:tcBorders>
            <w:vAlign w:val="bottom"/>
          </w:tcPr>
          <w:p w:rsidR="00000000" w:rsidDel="00000000" w:rsidP="00000000" w:rsidRDefault="00000000" w:rsidRPr="00000000" w14:paraId="0000008E">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2020</w:t>
            </w:r>
          </w:p>
        </w:tc>
        <w:tc>
          <w:tcPr>
            <w:vAlign w:val="bottom"/>
          </w:tcPr>
          <w:p w:rsidR="00000000" w:rsidDel="00000000" w:rsidP="00000000" w:rsidRDefault="00000000" w:rsidRPr="00000000" w14:paraId="0000008F">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69,800</w:t>
            </w:r>
          </w:p>
        </w:tc>
        <w:tc>
          <w:tcPr>
            <w:vAlign w:val="bottom"/>
          </w:tcPr>
          <w:p w:rsidR="00000000" w:rsidDel="00000000" w:rsidP="00000000" w:rsidRDefault="00000000" w:rsidRPr="00000000" w14:paraId="00000090">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79,983</w:t>
            </w:r>
          </w:p>
        </w:tc>
        <w:tc>
          <w:tcPr>
            <w:vAlign w:val="bottom"/>
          </w:tcPr>
          <w:p w:rsidR="00000000" w:rsidDel="00000000" w:rsidP="00000000" w:rsidRDefault="00000000" w:rsidRPr="00000000" w14:paraId="00000091">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149,783</w:t>
            </w:r>
          </w:p>
        </w:tc>
        <w:tc>
          <w:tcPr>
            <w:vAlign w:val="bottom"/>
          </w:tcPr>
          <w:p w:rsidR="00000000" w:rsidDel="00000000" w:rsidP="00000000" w:rsidRDefault="00000000" w:rsidRPr="00000000" w14:paraId="00000092">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w:t>
            </w:r>
          </w:p>
        </w:tc>
        <w:tc>
          <w:tcPr>
            <w:vAlign w:val="bottom"/>
          </w:tcPr>
          <w:p w:rsidR="00000000" w:rsidDel="00000000" w:rsidP="00000000" w:rsidRDefault="00000000" w:rsidRPr="00000000" w14:paraId="00000093">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90</w:t>
            </w:r>
          </w:p>
        </w:tc>
      </w:tr>
      <w:tr>
        <w:trPr>
          <w:cantSplit w:val="0"/>
          <w:trHeight w:val="465" w:hRule="atLeast"/>
          <w:tblHeader w:val="0"/>
        </w:trPr>
        <w:tc>
          <w:tcPr>
            <w:tcBorders>
              <w:top w:color="000000" w:space="0" w:sz="0" w:val="nil"/>
              <w:bottom w:color="000000" w:space="0" w:sz="4" w:val="single"/>
            </w:tcBorders>
            <w:vAlign w:val="bottom"/>
          </w:tcPr>
          <w:p w:rsidR="00000000" w:rsidDel="00000000" w:rsidP="00000000" w:rsidRDefault="00000000" w:rsidRPr="00000000" w14:paraId="00000094">
            <w:pPr>
              <w:spacing w:after="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2023</w:t>
            </w:r>
          </w:p>
        </w:tc>
        <w:tc>
          <w:tcPr>
            <w:vAlign w:val="bottom"/>
          </w:tcPr>
          <w:p w:rsidR="00000000" w:rsidDel="00000000" w:rsidP="00000000" w:rsidRDefault="00000000" w:rsidRPr="00000000" w14:paraId="00000095">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95,100</w:t>
            </w:r>
          </w:p>
        </w:tc>
        <w:tc>
          <w:tcPr>
            <w:vAlign w:val="bottom"/>
          </w:tcPr>
          <w:p w:rsidR="00000000" w:rsidDel="00000000" w:rsidP="00000000" w:rsidRDefault="00000000" w:rsidRPr="00000000" w14:paraId="00000096">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85,873</w:t>
            </w:r>
          </w:p>
        </w:tc>
        <w:tc>
          <w:tcPr>
            <w:vAlign w:val="bottom"/>
          </w:tcPr>
          <w:p w:rsidR="00000000" w:rsidDel="00000000" w:rsidP="00000000" w:rsidRDefault="00000000" w:rsidRPr="00000000" w14:paraId="00000097">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180,973</w:t>
            </w:r>
          </w:p>
        </w:tc>
        <w:tc>
          <w:tcPr>
            <w:vAlign w:val="bottom"/>
          </w:tcPr>
          <w:p w:rsidR="00000000" w:rsidDel="00000000" w:rsidP="00000000" w:rsidRDefault="00000000" w:rsidRPr="00000000" w14:paraId="00000098">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w:t>
            </w:r>
          </w:p>
        </w:tc>
        <w:tc>
          <w:tcPr>
            <w:vAlign w:val="bottom"/>
          </w:tcPr>
          <w:p w:rsidR="00000000" w:rsidDel="00000000" w:rsidP="00000000" w:rsidRDefault="00000000" w:rsidRPr="00000000" w14:paraId="00000099">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106</w:t>
            </w:r>
          </w:p>
        </w:tc>
      </w:tr>
    </w:tbl>
    <w:p w:rsidR="00000000" w:rsidDel="00000000" w:rsidP="00000000" w:rsidRDefault="00000000" w:rsidRPr="00000000" w14:paraId="0000009A">
      <w:pPr>
        <w:spacing w:after="100" w:before="200" w:line="250" w:lineRule="auto"/>
        <w:rPr>
          <w:rFonts w:ascii="Montserrat" w:cs="Montserrat" w:eastAsia="Montserrat" w:hAnsi="Montserrat"/>
          <w:color w:val="211f40"/>
          <w:sz w:val="6"/>
          <w:szCs w:val="6"/>
          <w:highlight w:val="white"/>
        </w:rPr>
      </w:pPr>
      <w:r w:rsidDel="00000000" w:rsidR="00000000" w:rsidRPr="00000000">
        <w:rPr>
          <w:rtl w:val="0"/>
        </w:rPr>
      </w:r>
    </w:p>
    <w:p w:rsidR="00000000" w:rsidDel="00000000" w:rsidP="00000000" w:rsidRDefault="00000000" w:rsidRPr="00000000" w14:paraId="0000009B">
      <w:pPr>
        <w:spacing w:after="100" w:before="200" w:line="250" w:lineRule="auto"/>
        <w:ind w:left="-180" w:firstLine="0"/>
        <w:rPr>
          <w:rFonts w:ascii="Montserrat" w:cs="Montserrat" w:eastAsia="Montserrat" w:hAnsi="Montserrat"/>
          <w:color w:val="211f40"/>
          <w:sz w:val="24"/>
          <w:szCs w:val="24"/>
          <w:highlight w:val="white"/>
        </w:rPr>
      </w:pPr>
      <w:r w:rsidDel="00000000" w:rsidR="00000000" w:rsidRPr="00000000">
        <w:rPr>
          <w:rFonts w:ascii="Montserrat" w:cs="Montserrat" w:eastAsia="Montserrat" w:hAnsi="Montserrat"/>
          <w:color w:val="211f40"/>
          <w:sz w:val="24"/>
          <w:szCs w:val="24"/>
          <w:highlight w:val="white"/>
          <w:rtl w:val="0"/>
        </w:rPr>
        <w:t xml:space="preserve">Source: Varied U.S. Dep’t of Justice publications.</w:t>
      </w:r>
    </w:p>
    <w:p w:rsidR="00000000" w:rsidDel="00000000" w:rsidP="00000000" w:rsidRDefault="00000000" w:rsidRPr="00000000" w14:paraId="0000009C">
      <w:pPr>
        <w:spacing w:after="100" w:before="200" w:line="250" w:lineRule="auto"/>
        <w:rPr>
          <w:rFonts w:ascii="Montserrat" w:cs="Montserrat" w:eastAsia="Montserrat" w:hAnsi="Montserrat"/>
          <w:color w:val="211f40"/>
          <w:sz w:val="24"/>
          <w:szCs w:val="24"/>
          <w:highlight w:val="white"/>
        </w:rPr>
      </w:pPr>
      <w:r w:rsidDel="00000000" w:rsidR="00000000" w:rsidRPr="00000000">
        <w:rPr>
          <w:rtl w:val="0"/>
        </w:rPr>
      </w:r>
    </w:p>
    <w:p w:rsidR="00000000" w:rsidDel="00000000" w:rsidP="00000000" w:rsidRDefault="00000000" w:rsidRPr="00000000" w14:paraId="0000009D">
      <w:pPr>
        <w:spacing w:after="100" w:before="200" w:line="250" w:lineRule="auto"/>
        <w:ind w:left="-180" w:firstLine="0"/>
        <w:rPr>
          <w:rFonts w:ascii="Montserrat" w:cs="Montserrat" w:eastAsia="Montserrat" w:hAnsi="Montserrat"/>
          <w:b w:val="1"/>
          <w:bCs w:val="1"/>
          <w:color w:val="211f40"/>
          <w:sz w:val="24"/>
          <w:szCs w:val="24"/>
          <w:highlight w:val="white"/>
        </w:rPr>
      </w:pPr>
      <w:r w:rsidDel="00000000" w:rsidR="00000000" w:rsidRPr="00000000">
        <w:rPr>
          <w:rFonts w:ascii="Montserrat" w:cs="Montserrat" w:eastAsia="Montserrat" w:hAnsi="Montserrat"/>
          <w:b w:val="1"/>
          <w:bCs w:val="1"/>
          <w:color w:val="211f40"/>
          <w:sz w:val="24"/>
          <w:szCs w:val="24"/>
          <w:highlight w:val="white"/>
          <w:rtl w:val="0"/>
        </w:rPr>
        <w:t xml:space="preserve">Table 11.2: Sexual Victimization by Gender, 2008</w:t>
        <w:br w:type="textWrapping"/>
      </w:r>
    </w:p>
    <w:tbl>
      <w:tblPr>
        <w:tblStyle w:val="Table3"/>
        <w:tblW w:w="8700.0" w:type="dxa"/>
        <w:jc w:val="left"/>
        <w:tblInd w:w="-1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3990"/>
        <w:gridCol w:w="1740"/>
        <w:gridCol w:w="1350"/>
        <w:gridCol w:w="1620"/>
        <w:tblGridChange w:id="0">
          <w:tblGrid>
            <w:gridCol w:w="3990"/>
            <w:gridCol w:w="1740"/>
            <w:gridCol w:w="1350"/>
            <w:gridCol w:w="1620"/>
          </w:tblGrid>
        </w:tblGridChange>
      </w:tblGrid>
      <w:tr>
        <w:trPr>
          <w:cantSplit w:val="0"/>
          <w:trHeight w:val="41" w:hRule="atLeast"/>
          <w:tblHeader w:val="0"/>
        </w:trPr>
        <w:tc>
          <w:tcPr>
            <w:tcBorders>
              <w:top w:color="000000" w:space="0" w:sz="8" w:val="single"/>
              <w:left w:color="000000" w:space="0" w:sz="8" w:val="single"/>
              <w:bottom w:color="000000" w:space="0" w:sz="8" w:val="single"/>
            </w:tcBorders>
            <w:shd w:fill="d9d9d9" w:val="clear"/>
            <w:vAlign w:val="bottom"/>
          </w:tcPr>
          <w:p w:rsidR="00000000" w:rsidDel="00000000" w:rsidP="00000000" w:rsidRDefault="00000000" w:rsidRPr="00000000" w14:paraId="0000009E">
            <w:pPr>
              <w:widowControl w:val="0"/>
              <w:spacing w:line="276" w:lineRule="auto"/>
              <w:rPr>
                <w:rFonts w:ascii="Montserrat" w:cs="Montserrat" w:eastAsia="Montserrat" w:hAnsi="Montserrat"/>
                <w:sz w:val="24"/>
                <w:szCs w:val="24"/>
              </w:rPr>
            </w:pPr>
            <w:r w:rsidDel="00000000" w:rsidR="00000000" w:rsidRPr="00000000">
              <w:rPr>
                <w:rtl w:val="0"/>
              </w:rPr>
            </w:r>
          </w:p>
        </w:tc>
        <w:tc>
          <w:tcPr>
            <w:tcBorders>
              <w:top w:color="000000" w:space="0" w:sz="8" w:val="single"/>
              <w:bottom w:color="000000" w:space="0" w:sz="8" w:val="single"/>
            </w:tcBorders>
            <w:shd w:fill="d9d9d9" w:val="clear"/>
            <w:vAlign w:val="bottom"/>
          </w:tcPr>
          <w:p w:rsidR="00000000" w:rsidDel="00000000" w:rsidP="00000000" w:rsidRDefault="00000000" w:rsidRPr="00000000" w14:paraId="0000009F">
            <w:pPr>
              <w:spacing w:after="40" w:before="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All</w:t>
            </w:r>
          </w:p>
        </w:tc>
        <w:tc>
          <w:tcPr>
            <w:tcBorders>
              <w:top w:color="000000" w:space="0" w:sz="8" w:val="single"/>
              <w:bottom w:color="000000" w:space="0" w:sz="8" w:val="single"/>
            </w:tcBorders>
            <w:shd w:fill="d9d9d9" w:val="clear"/>
            <w:vAlign w:val="bottom"/>
          </w:tcPr>
          <w:p w:rsidR="00000000" w:rsidDel="00000000" w:rsidP="00000000" w:rsidRDefault="00000000" w:rsidRPr="00000000" w14:paraId="000000A0">
            <w:pPr>
              <w:spacing w:after="40" w:before="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Male</w:t>
            </w:r>
          </w:p>
        </w:tc>
        <w:tc>
          <w:tcPr>
            <w:tcBorders>
              <w:top w:color="000000" w:space="0" w:sz="8" w:val="single"/>
              <w:bottom w:color="000000" w:space="0" w:sz="8" w:val="single"/>
              <w:right w:color="000000" w:space="0" w:sz="8" w:val="single"/>
            </w:tcBorders>
            <w:shd w:fill="d9d9d9" w:val="clear"/>
            <w:vAlign w:val="bottom"/>
          </w:tcPr>
          <w:p w:rsidR="00000000" w:rsidDel="00000000" w:rsidP="00000000" w:rsidRDefault="00000000" w:rsidRPr="00000000" w14:paraId="000000A1">
            <w:pPr>
              <w:spacing w:after="40" w:before="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Female</w:t>
            </w:r>
          </w:p>
        </w:tc>
      </w:tr>
      <w:tr>
        <w:trPr>
          <w:cantSplit w:val="0"/>
          <w:trHeight w:val="200" w:hRule="atLeast"/>
          <w:tblHeader w:val="0"/>
        </w:trPr>
        <w:tc>
          <w:tcPr>
            <w:tcBorders>
              <w:top w:color="000000" w:space="0" w:sz="8" w:val="single"/>
              <w:left w:color="000000" w:space="0" w:sz="8" w:val="single"/>
              <w:bottom w:color="000000" w:space="0" w:sz="8" w:val="single"/>
            </w:tcBorders>
            <w:vAlign w:val="bottom"/>
          </w:tcPr>
          <w:p w:rsidR="00000000" w:rsidDel="00000000" w:rsidP="00000000" w:rsidRDefault="00000000" w:rsidRPr="00000000" w14:paraId="000000A2">
            <w:pPr>
              <w:spacing w:after="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Total</w:t>
            </w:r>
          </w:p>
        </w:tc>
        <w:tc>
          <w:tcPr>
            <w:tcBorders>
              <w:top w:color="000000" w:space="0" w:sz="8" w:val="single"/>
              <w:bottom w:color="000000" w:space="0" w:sz="8" w:val="single"/>
            </w:tcBorders>
            <w:vAlign w:val="bottom"/>
          </w:tcPr>
          <w:p w:rsidR="00000000" w:rsidDel="00000000" w:rsidP="00000000" w:rsidRDefault="00000000" w:rsidRPr="00000000" w14:paraId="000000A3">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9.6%</w:t>
            </w:r>
          </w:p>
        </w:tc>
        <w:tc>
          <w:tcPr>
            <w:tcBorders>
              <w:top w:color="000000" w:space="0" w:sz="8" w:val="single"/>
              <w:bottom w:color="000000" w:space="0" w:sz="8" w:val="single"/>
            </w:tcBorders>
            <w:vAlign w:val="bottom"/>
          </w:tcPr>
          <w:p w:rsidR="00000000" w:rsidDel="00000000" w:rsidP="00000000" w:rsidRDefault="00000000" w:rsidRPr="00000000" w14:paraId="000000A4">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8.7%</w:t>
            </w:r>
          </w:p>
        </w:tc>
        <w:tc>
          <w:tcPr>
            <w:tcBorders>
              <w:top w:color="000000" w:space="0" w:sz="8" w:val="single"/>
              <w:bottom w:color="000000" w:space="0" w:sz="8" w:val="single"/>
              <w:right w:color="000000" w:space="0" w:sz="8" w:val="single"/>
            </w:tcBorders>
            <w:vAlign w:val="bottom"/>
          </w:tcPr>
          <w:p w:rsidR="00000000" w:rsidDel="00000000" w:rsidP="00000000" w:rsidRDefault="00000000" w:rsidRPr="00000000" w14:paraId="000000A5">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16.1%</w:t>
            </w:r>
          </w:p>
        </w:tc>
      </w:tr>
      <w:tr>
        <w:trPr>
          <w:cantSplit w:val="0"/>
          <w:trHeight w:val="200" w:hRule="atLeast"/>
          <w:tblHeader w:val="0"/>
        </w:trPr>
        <w:tc>
          <w:tcPr>
            <w:tcBorders>
              <w:top w:color="000000" w:space="0" w:sz="8" w:val="single"/>
              <w:left w:color="000000" w:space="0" w:sz="8" w:val="single"/>
            </w:tcBorders>
            <w:vAlign w:val="bottom"/>
          </w:tcPr>
          <w:p w:rsidR="00000000" w:rsidDel="00000000" w:rsidP="00000000" w:rsidRDefault="00000000" w:rsidRPr="00000000" w14:paraId="000000A6">
            <w:pPr>
              <w:spacing w:after="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Prisoner-on-Prisoner</w:t>
            </w:r>
          </w:p>
        </w:tc>
        <w:tc>
          <w:tcPr>
            <w:tcBorders>
              <w:top w:color="000000" w:space="0" w:sz="8" w:val="single"/>
            </w:tcBorders>
            <w:vAlign w:val="bottom"/>
          </w:tcPr>
          <w:p w:rsidR="00000000" w:rsidDel="00000000" w:rsidP="00000000" w:rsidRDefault="00000000" w:rsidRPr="00000000" w14:paraId="000000A7">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5.4%</w:t>
            </w:r>
          </w:p>
        </w:tc>
        <w:tc>
          <w:tcPr>
            <w:tcBorders>
              <w:top w:color="000000" w:space="0" w:sz="8" w:val="single"/>
            </w:tcBorders>
            <w:vAlign w:val="bottom"/>
          </w:tcPr>
          <w:p w:rsidR="00000000" w:rsidDel="00000000" w:rsidP="00000000" w:rsidRDefault="00000000" w:rsidRPr="00000000" w14:paraId="000000A8">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4.2%</w:t>
            </w:r>
          </w:p>
        </w:tc>
        <w:tc>
          <w:tcPr>
            <w:tcBorders>
              <w:top w:color="000000" w:space="0" w:sz="8" w:val="single"/>
              <w:right w:color="000000" w:space="0" w:sz="8" w:val="single"/>
            </w:tcBorders>
            <w:vAlign w:val="bottom"/>
          </w:tcPr>
          <w:p w:rsidR="00000000" w:rsidDel="00000000" w:rsidP="00000000" w:rsidRDefault="00000000" w:rsidRPr="00000000" w14:paraId="000000A9">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13.7%</w:t>
            </w:r>
          </w:p>
        </w:tc>
      </w:tr>
      <w:tr>
        <w:trPr>
          <w:cantSplit w:val="0"/>
          <w:trHeight w:val="302.56" w:hRule="atLeast"/>
          <w:tblHeader w:val="0"/>
        </w:trPr>
        <w:tc>
          <w:tcPr>
            <w:tcBorders>
              <w:left w:color="000000" w:space="0" w:sz="8" w:val="single"/>
            </w:tcBorders>
            <w:vAlign w:val="bottom"/>
          </w:tcPr>
          <w:p w:rsidR="00000000" w:rsidDel="00000000" w:rsidP="00000000" w:rsidRDefault="00000000" w:rsidRPr="00000000" w14:paraId="000000AA">
            <w:pPr>
              <w:ind w:left="3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Nonconsensual sexual act</w:t>
            </w:r>
          </w:p>
        </w:tc>
        <w:tc>
          <w:tcPr>
            <w:vAlign w:val="bottom"/>
          </w:tcPr>
          <w:p w:rsidR="00000000" w:rsidDel="00000000" w:rsidP="00000000" w:rsidRDefault="00000000" w:rsidRPr="00000000" w14:paraId="000000A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3.7</w:t>
            </w:r>
          </w:p>
        </w:tc>
        <w:tc>
          <w:tcPr>
            <w:vAlign w:val="bottom"/>
          </w:tcPr>
          <w:p w:rsidR="00000000" w:rsidDel="00000000" w:rsidP="00000000" w:rsidRDefault="00000000" w:rsidRPr="00000000" w14:paraId="000000A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2.7</w:t>
            </w:r>
          </w:p>
        </w:tc>
        <w:tc>
          <w:tcPr>
            <w:tcBorders>
              <w:right w:color="000000" w:space="0" w:sz="8" w:val="single"/>
            </w:tcBorders>
            <w:vAlign w:val="bottom"/>
          </w:tcPr>
          <w:p w:rsidR="00000000" w:rsidDel="00000000" w:rsidP="00000000" w:rsidRDefault="00000000" w:rsidRPr="00000000" w14:paraId="000000A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10.5</w:t>
            </w:r>
          </w:p>
        </w:tc>
      </w:tr>
      <w:tr>
        <w:trPr>
          <w:cantSplit w:val="0"/>
          <w:trHeight w:val="272.56" w:hRule="atLeast"/>
          <w:tblHeader w:val="0"/>
        </w:trPr>
        <w:tc>
          <w:tcPr>
            <w:tcBorders>
              <w:left w:color="000000" w:space="0" w:sz="8" w:val="single"/>
            </w:tcBorders>
            <w:vAlign w:val="bottom"/>
          </w:tcPr>
          <w:p w:rsidR="00000000" w:rsidDel="00000000" w:rsidP="00000000" w:rsidRDefault="00000000" w:rsidRPr="00000000" w14:paraId="000000AE">
            <w:pPr>
              <w:spacing w:after="40" w:lineRule="auto"/>
              <w:ind w:left="3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Abusive sexual contact</w:t>
            </w:r>
          </w:p>
        </w:tc>
        <w:tc>
          <w:tcPr>
            <w:vAlign w:val="bottom"/>
          </w:tcPr>
          <w:p w:rsidR="00000000" w:rsidDel="00000000" w:rsidP="00000000" w:rsidRDefault="00000000" w:rsidRPr="00000000" w14:paraId="000000AF">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1.6</w:t>
            </w:r>
          </w:p>
        </w:tc>
        <w:tc>
          <w:tcPr>
            <w:vAlign w:val="bottom"/>
          </w:tcPr>
          <w:p w:rsidR="00000000" w:rsidDel="00000000" w:rsidP="00000000" w:rsidRDefault="00000000" w:rsidRPr="00000000" w14:paraId="000000B0">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1.3</w:t>
            </w:r>
          </w:p>
        </w:tc>
        <w:tc>
          <w:tcPr>
            <w:tcBorders>
              <w:right w:color="000000" w:space="0" w:sz="8" w:val="single"/>
            </w:tcBorders>
            <w:vAlign w:val="bottom"/>
          </w:tcPr>
          <w:p w:rsidR="00000000" w:rsidDel="00000000" w:rsidP="00000000" w:rsidRDefault="00000000" w:rsidRPr="00000000" w14:paraId="000000B1">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3.1</w:t>
            </w:r>
          </w:p>
        </w:tc>
      </w:tr>
      <w:tr>
        <w:trPr>
          <w:cantSplit w:val="0"/>
          <w:tblHeader w:val="0"/>
        </w:trPr>
        <w:tc>
          <w:tcPr>
            <w:tcBorders>
              <w:top w:color="000000" w:space="0" w:sz="8" w:val="single"/>
              <w:left w:color="000000" w:space="0" w:sz="8" w:val="single"/>
            </w:tcBorders>
            <w:vAlign w:val="bottom"/>
          </w:tcPr>
          <w:p w:rsidR="00000000" w:rsidDel="00000000" w:rsidP="00000000" w:rsidRDefault="00000000" w:rsidRPr="00000000" w14:paraId="000000B2">
            <w:pPr>
              <w:spacing w:after="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Staff-on-Prisoner</w:t>
            </w:r>
          </w:p>
        </w:tc>
        <w:tc>
          <w:tcPr>
            <w:tcBorders>
              <w:top w:color="000000" w:space="0" w:sz="8" w:val="single"/>
            </w:tcBorders>
            <w:vAlign w:val="bottom"/>
          </w:tcPr>
          <w:p w:rsidR="00000000" w:rsidDel="00000000" w:rsidP="00000000" w:rsidRDefault="00000000" w:rsidRPr="00000000" w14:paraId="000000B3">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5.3%</w:t>
            </w:r>
          </w:p>
        </w:tc>
        <w:tc>
          <w:tcPr>
            <w:tcBorders>
              <w:top w:color="000000" w:space="0" w:sz="8" w:val="single"/>
            </w:tcBorders>
            <w:vAlign w:val="bottom"/>
          </w:tcPr>
          <w:p w:rsidR="00000000" w:rsidDel="00000000" w:rsidP="00000000" w:rsidRDefault="00000000" w:rsidRPr="00000000" w14:paraId="000000B4">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5.4%</w:t>
            </w:r>
          </w:p>
        </w:tc>
        <w:tc>
          <w:tcPr>
            <w:tcBorders>
              <w:top w:color="000000" w:space="0" w:sz="8" w:val="single"/>
              <w:right w:color="000000" w:space="0" w:sz="8" w:val="single"/>
            </w:tcBorders>
            <w:vAlign w:val="bottom"/>
          </w:tcPr>
          <w:p w:rsidR="00000000" w:rsidDel="00000000" w:rsidP="00000000" w:rsidRDefault="00000000" w:rsidRPr="00000000" w14:paraId="000000B5">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4.4%</w:t>
            </w:r>
          </w:p>
        </w:tc>
      </w:tr>
      <w:tr>
        <w:trPr>
          <w:cantSplit w:val="0"/>
          <w:tblHeader w:val="0"/>
        </w:trPr>
        <w:tc>
          <w:tcPr>
            <w:tcBorders>
              <w:left w:color="000000" w:space="0" w:sz="8" w:val="single"/>
            </w:tcBorders>
            <w:vAlign w:val="bottom"/>
          </w:tcPr>
          <w:p w:rsidR="00000000" w:rsidDel="00000000" w:rsidP="00000000" w:rsidRDefault="00000000" w:rsidRPr="00000000" w14:paraId="000000B6">
            <w:pPr>
              <w:ind w:left="3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“Unwilling” activity</w:t>
            </w:r>
          </w:p>
        </w:tc>
        <w:tc>
          <w:tcPr>
            <w:vAlign w:val="bottom"/>
          </w:tcPr>
          <w:p w:rsidR="00000000" w:rsidDel="00000000" w:rsidP="00000000" w:rsidRDefault="00000000" w:rsidRPr="00000000" w14:paraId="000000B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w:t>
            </w:r>
          </w:p>
        </w:tc>
        <w:tc>
          <w:tcPr>
            <w:vAlign w:val="bottom"/>
          </w:tcPr>
          <w:p w:rsidR="00000000" w:rsidDel="00000000" w:rsidP="00000000" w:rsidRDefault="00000000" w:rsidRPr="00000000" w14:paraId="000000B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1.1%</w:t>
            </w:r>
          </w:p>
        </w:tc>
        <w:tc>
          <w:tcPr>
            <w:tcBorders>
              <w:right w:color="000000" w:space="0" w:sz="8" w:val="single"/>
            </w:tcBorders>
            <w:vAlign w:val="bottom"/>
          </w:tcPr>
          <w:p w:rsidR="00000000" w:rsidDel="00000000" w:rsidP="00000000" w:rsidRDefault="00000000" w:rsidRPr="00000000" w14:paraId="000000B9">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2.5%</w:t>
            </w:r>
          </w:p>
        </w:tc>
      </w:tr>
      <w:tr>
        <w:trPr>
          <w:cantSplit w:val="0"/>
          <w:tblHeader w:val="0"/>
        </w:trPr>
        <w:tc>
          <w:tcPr>
            <w:tcBorders>
              <w:left w:color="000000" w:space="0" w:sz="8" w:val="single"/>
            </w:tcBorders>
            <w:vAlign w:val="bottom"/>
          </w:tcPr>
          <w:p w:rsidR="00000000" w:rsidDel="00000000" w:rsidP="00000000" w:rsidRDefault="00000000" w:rsidRPr="00000000" w14:paraId="000000BA">
            <w:pPr>
              <w:ind w:left="36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“Willing” activity</w:t>
            </w:r>
          </w:p>
        </w:tc>
        <w:tc>
          <w:tcPr>
            <w:tcBorders>
              <w:right w:color="000000" w:space="0" w:sz="0" w:val="nil"/>
            </w:tcBorders>
            <w:vAlign w:val="bottom"/>
          </w:tcPr>
          <w:p w:rsidR="00000000" w:rsidDel="00000000" w:rsidP="00000000" w:rsidRDefault="00000000" w:rsidRPr="00000000" w14:paraId="000000B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4.6%</w:t>
            </w:r>
          </w:p>
        </w:tc>
        <w:tc>
          <w:tcPr>
            <w:tcBorders>
              <w:left w:color="000000" w:space="0" w:sz="0" w:val="nil"/>
            </w:tcBorders>
            <w:vAlign w:val="bottom"/>
          </w:tcPr>
          <w:p w:rsidR="00000000" w:rsidDel="00000000" w:rsidP="00000000" w:rsidRDefault="00000000" w:rsidRPr="00000000" w14:paraId="000000B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4.8%</w:t>
            </w:r>
          </w:p>
        </w:tc>
        <w:tc>
          <w:tcPr>
            <w:tcBorders>
              <w:right w:color="000000" w:space="0" w:sz="8" w:val="single"/>
            </w:tcBorders>
            <w:vAlign w:val="bottom"/>
          </w:tcPr>
          <w:p w:rsidR="00000000" w:rsidDel="00000000" w:rsidP="00000000" w:rsidRDefault="00000000" w:rsidRPr="00000000" w14:paraId="000000B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2.6%</w:t>
            </w:r>
          </w:p>
        </w:tc>
      </w:tr>
    </w:tbl>
    <w:p w:rsidR="00000000" w:rsidDel="00000000" w:rsidP="00000000" w:rsidRDefault="00000000" w:rsidRPr="00000000" w14:paraId="000000BE">
      <w:pPr>
        <w:spacing w:after="100" w:before="200" w:line="250" w:lineRule="auto"/>
        <w:rPr>
          <w:rFonts w:ascii="Montserrat" w:cs="Montserrat" w:eastAsia="Montserrat" w:hAnsi="Montserrat"/>
          <w:color w:val="211f40"/>
          <w:sz w:val="2"/>
          <w:szCs w:val="2"/>
          <w:highlight w:val="white"/>
        </w:rPr>
      </w:pPr>
      <w:r w:rsidDel="00000000" w:rsidR="00000000" w:rsidRPr="00000000">
        <w:rPr>
          <w:rtl w:val="0"/>
        </w:rPr>
      </w:r>
    </w:p>
    <w:p w:rsidR="00000000" w:rsidDel="00000000" w:rsidP="00000000" w:rsidRDefault="00000000" w:rsidRPr="00000000" w14:paraId="000000BF">
      <w:pPr>
        <w:spacing w:after="100" w:before="200" w:line="250" w:lineRule="auto"/>
        <w:ind w:left="-180" w:firstLine="0"/>
        <w:rPr>
          <w:rFonts w:ascii="Montserrat" w:cs="Montserrat" w:eastAsia="Montserrat" w:hAnsi="Montserrat"/>
          <w:color w:val="211f40"/>
          <w:sz w:val="24"/>
          <w:szCs w:val="24"/>
          <w:highlight w:val="white"/>
        </w:rPr>
      </w:pPr>
      <w:r w:rsidDel="00000000" w:rsidR="00000000" w:rsidRPr="00000000">
        <w:rPr>
          <w:rFonts w:ascii="Montserrat" w:cs="Montserrat" w:eastAsia="Montserrat" w:hAnsi="Montserrat"/>
          <w:color w:val="211f40"/>
          <w:sz w:val="24"/>
          <w:szCs w:val="24"/>
          <w:highlight w:val="white"/>
          <w:rtl w:val="0"/>
        </w:rPr>
        <w:t xml:space="preserve">Definitions: Nonconsensual sexual acts—unwanted contact with another inmate or any contact with staff that involved oral, anal, vaginal penetration, hand jobs, and other sexual acts. Abusive sexual contacts—unwanted contact with another inmate or any contact with staff that involved touching of the inmate’s buttocks, thighs, penis, breasts, or vagina in a sexual way. “Willing” and “unwilling” are as reported by the former prisoner—though all staff sexual contact with prisoners is considered nonconsensual. Source: U.S. Dep’t of Justice, Bur. of Justice Stats., </w:t>
      </w:r>
      <w:hyperlink r:id="rId7">
        <w:r w:rsidDel="00000000" w:rsidR="00000000" w:rsidRPr="00000000">
          <w:rPr>
            <w:rFonts w:ascii="Montserrat" w:cs="Montserrat" w:eastAsia="Montserrat" w:hAnsi="Montserrat"/>
            <w:color w:val="a51d2a"/>
            <w:sz w:val="24"/>
            <w:szCs w:val="24"/>
            <w:highlight w:val="white"/>
            <w:u w:val="single"/>
            <w:rtl w:val="0"/>
          </w:rPr>
          <w:t xml:space="preserve">National Former Prisoner Survey 2008</w:t>
        </w:r>
      </w:hyperlink>
      <w:r w:rsidDel="00000000" w:rsidR="00000000" w:rsidRPr="00000000">
        <w:rPr>
          <w:rFonts w:ascii="Montserrat" w:cs="Montserrat" w:eastAsia="Montserrat" w:hAnsi="Montserrat"/>
          <w:color w:val="211f40"/>
          <w:sz w:val="24"/>
          <w:szCs w:val="24"/>
          <w:highlight w:val="white"/>
          <w:rtl w:val="0"/>
        </w:rPr>
        <w:t xml:space="preserve"> (May 2012).</w:t>
        <w:br w:type="textWrapping"/>
      </w:r>
    </w:p>
    <w:p w:rsidR="00000000" w:rsidDel="00000000" w:rsidP="00000000" w:rsidRDefault="00000000" w:rsidRPr="00000000" w14:paraId="000000C0">
      <w:pPr>
        <w:pStyle w:val="Heading1"/>
        <w:spacing w:after="100" w:before="200" w:line="250" w:lineRule="auto"/>
        <w:ind w:left="-180" w:firstLine="0"/>
        <w:rPr/>
      </w:pPr>
      <w:bookmarkStart w:colFirst="0" w:colLast="0" w:name="_sovsbo6ulavf" w:id="2"/>
      <w:bookmarkEnd w:id="2"/>
      <w:r w:rsidDel="00000000" w:rsidR="00000000" w:rsidRPr="00000000">
        <w:rPr>
          <w:rtl w:val="0"/>
        </w:rPr>
        <w:t xml:space="preserve">Table 13.1: Disability in Prisons</w:t>
        <w:br w:type="textWrapping"/>
      </w:r>
    </w:p>
    <w:tbl>
      <w:tblPr>
        <w:tblStyle w:val="Table4"/>
        <w:tblW w:w="7380.0" w:type="dxa"/>
        <w:jc w:val="left"/>
        <w:tblInd w:w="-1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3675"/>
        <w:gridCol w:w="3705"/>
        <w:tblGridChange w:id="0">
          <w:tblGrid>
            <w:gridCol w:w="3675"/>
            <w:gridCol w:w="3705"/>
          </w:tblGrid>
        </w:tblGridChange>
      </w:tblGrid>
      <w:tr>
        <w:trPr>
          <w:cantSplit w:val="0"/>
          <w:trHeight w:val="41" w:hRule="atLeast"/>
          <w:tblHeader w:val="0"/>
        </w:trPr>
        <w:tc>
          <w:tcPr>
            <w:tcBorders>
              <w:top w:color="000000" w:space="0" w:sz="8" w:val="single"/>
              <w:left w:color="000000" w:space="0" w:sz="8" w:val="single"/>
              <w:bottom w:color="000000" w:space="0" w:sz="8" w:val="single"/>
            </w:tcBorders>
            <w:shd w:fill="d9d9d9" w:val="clear"/>
            <w:vAlign w:val="bottom"/>
          </w:tcPr>
          <w:p w:rsidR="00000000" w:rsidDel="00000000" w:rsidP="00000000" w:rsidRDefault="00000000" w:rsidRPr="00000000" w14:paraId="000000C1">
            <w:pPr>
              <w:widowControl w:val="0"/>
              <w:spacing w:line="276"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Disability</w:t>
            </w:r>
          </w:p>
        </w:tc>
        <w:tc>
          <w:tcPr>
            <w:tcBorders>
              <w:top w:color="000000" w:space="0" w:sz="8" w:val="single"/>
              <w:bottom w:color="000000" w:space="0" w:sz="8" w:val="single"/>
            </w:tcBorders>
            <w:shd w:fill="d9d9d9" w:val="clear"/>
            <w:vAlign w:val="bottom"/>
          </w:tcPr>
          <w:p w:rsidR="00000000" w:rsidDel="00000000" w:rsidP="00000000" w:rsidRDefault="00000000" w:rsidRPr="00000000" w14:paraId="000000C2">
            <w:pPr>
              <w:spacing w:after="40" w:before="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Population %</w:t>
            </w:r>
          </w:p>
        </w:tc>
      </w:tr>
      <w:tr>
        <w:trPr>
          <w:cantSplit w:val="0"/>
          <w:trHeight w:val="200" w:hRule="atLeast"/>
          <w:tblHeader w:val="0"/>
        </w:trPr>
        <w:tc>
          <w:tcPr>
            <w:tcBorders>
              <w:top w:color="000000" w:space="0" w:sz="8" w:val="single"/>
              <w:left w:color="000000" w:space="0" w:sz="8" w:val="single"/>
            </w:tcBorders>
            <w:vAlign w:val="bottom"/>
          </w:tcPr>
          <w:p w:rsidR="00000000" w:rsidDel="00000000" w:rsidP="00000000" w:rsidRDefault="00000000" w:rsidRPr="00000000" w14:paraId="000000C3">
            <w:pPr>
              <w:spacing w:after="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Vision</w:t>
            </w:r>
          </w:p>
        </w:tc>
        <w:tc>
          <w:tcPr>
            <w:tcBorders>
              <w:top w:color="000000" w:space="0" w:sz="8" w:val="single"/>
            </w:tcBorders>
            <w:vAlign w:val="bottom"/>
          </w:tcPr>
          <w:p w:rsidR="00000000" w:rsidDel="00000000" w:rsidP="00000000" w:rsidRDefault="00000000" w:rsidRPr="00000000" w14:paraId="000000C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11.5%</w:t>
            </w:r>
            <w:r w:rsidDel="00000000" w:rsidR="00000000" w:rsidRPr="00000000">
              <w:rPr>
                <w:rtl w:val="0"/>
              </w:rPr>
            </w:r>
          </w:p>
        </w:tc>
      </w:tr>
      <w:tr>
        <w:trPr>
          <w:cantSplit w:val="0"/>
          <w:trHeight w:val="285" w:hRule="atLeast"/>
          <w:tblHeader w:val="0"/>
        </w:trPr>
        <w:tc>
          <w:tcPr>
            <w:tcBorders>
              <w:left w:color="000000" w:space="0" w:sz="8" w:val="single"/>
            </w:tcBorders>
            <w:vAlign w:val="bottom"/>
          </w:tcPr>
          <w:p w:rsidR="00000000" w:rsidDel="00000000" w:rsidP="00000000" w:rsidRDefault="00000000" w:rsidRPr="00000000" w14:paraId="000000C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Hearing</w:t>
            </w:r>
          </w:p>
        </w:tc>
        <w:tc>
          <w:tcPr>
            <w:vAlign w:val="bottom"/>
          </w:tcPr>
          <w:p w:rsidR="00000000" w:rsidDel="00000000" w:rsidP="00000000" w:rsidRDefault="00000000" w:rsidRPr="00000000" w14:paraId="000000C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9.5%</w:t>
            </w:r>
          </w:p>
        </w:tc>
      </w:tr>
      <w:tr>
        <w:trPr>
          <w:cantSplit w:val="0"/>
          <w:trHeight w:val="272.56" w:hRule="atLeast"/>
          <w:tblHeader w:val="0"/>
        </w:trPr>
        <w:tc>
          <w:tcPr>
            <w:tcBorders>
              <w:left w:color="000000" w:space="0" w:sz="8" w:val="single"/>
            </w:tcBorders>
            <w:vAlign w:val="bottom"/>
          </w:tcPr>
          <w:p w:rsidR="00000000" w:rsidDel="00000000" w:rsidP="00000000" w:rsidRDefault="00000000" w:rsidRPr="00000000" w14:paraId="000000C7">
            <w:pPr>
              <w:spacing w:after="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Ambulatory</w:t>
            </w:r>
          </w:p>
        </w:tc>
        <w:tc>
          <w:tcPr>
            <w:vAlign w:val="bottom"/>
          </w:tcPr>
          <w:p w:rsidR="00000000" w:rsidDel="00000000" w:rsidP="00000000" w:rsidRDefault="00000000" w:rsidRPr="00000000" w14:paraId="000000C8">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11.6%</w:t>
            </w:r>
          </w:p>
        </w:tc>
      </w:tr>
      <w:tr>
        <w:trPr>
          <w:cantSplit w:val="0"/>
          <w:trHeight w:val="272.56" w:hRule="atLeast"/>
          <w:tblHeader w:val="0"/>
        </w:trPr>
        <w:tc>
          <w:tcPr>
            <w:tcBorders>
              <w:left w:color="000000" w:space="0" w:sz="8" w:val="single"/>
            </w:tcBorders>
            <w:vAlign w:val="bottom"/>
          </w:tcPr>
          <w:p w:rsidR="00000000" w:rsidDel="00000000" w:rsidP="00000000" w:rsidRDefault="00000000" w:rsidRPr="00000000" w14:paraId="000000C9">
            <w:pPr>
              <w:spacing w:after="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Chronic Condition</w:t>
            </w:r>
          </w:p>
        </w:tc>
        <w:tc>
          <w:tcPr>
            <w:vAlign w:val="bottom"/>
          </w:tcPr>
          <w:p w:rsidR="00000000" w:rsidDel="00000000" w:rsidP="00000000" w:rsidRDefault="00000000" w:rsidRPr="00000000" w14:paraId="000000CA">
            <w:pPr>
              <w:spacing w:after="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41%</w:t>
            </w:r>
          </w:p>
        </w:tc>
      </w:tr>
      <w:tr>
        <w:trPr>
          <w:cantSplit w:val="0"/>
          <w:trHeight w:val="420" w:hRule="atLeast"/>
          <w:tblHeader w:val="0"/>
        </w:trPr>
        <w:tc>
          <w:tcPr>
            <w:tcBorders>
              <w:top w:color="000000" w:space="0" w:sz="8" w:val="single"/>
              <w:left w:color="000000" w:space="0" w:sz="8" w:val="single"/>
            </w:tcBorders>
            <w:vAlign w:val="center"/>
          </w:tcPr>
          <w:p w:rsidR="00000000" w:rsidDel="00000000" w:rsidP="00000000" w:rsidRDefault="00000000" w:rsidRPr="00000000" w14:paraId="000000CB">
            <w:pPr>
              <w:spacing w:after="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Age 65+</w:t>
            </w:r>
          </w:p>
        </w:tc>
        <w:tc>
          <w:tcPr>
            <w:tcBorders>
              <w:top w:color="000000" w:space="0" w:sz="8" w:val="single"/>
            </w:tcBorders>
            <w:vAlign w:val="center"/>
          </w:tcPr>
          <w:p w:rsidR="00000000" w:rsidDel="00000000" w:rsidP="00000000" w:rsidRDefault="00000000" w:rsidRPr="00000000" w14:paraId="000000C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4.3%</w:t>
            </w:r>
          </w:p>
        </w:tc>
      </w:tr>
      <w:tr>
        <w:trPr>
          <w:cantSplit w:val="0"/>
          <w:trHeight w:val="840" w:hRule="atLeast"/>
          <w:tblHeader w:val="0"/>
        </w:trPr>
        <w:tc>
          <w:tcPr>
            <w:tcBorders>
              <w:top w:color="000000" w:space="0" w:sz="8" w:val="single"/>
              <w:left w:color="000000" w:space="0" w:sz="8" w:val="single"/>
            </w:tcBorders>
            <w:vAlign w:val="center"/>
          </w:tcPr>
          <w:p w:rsidR="00000000" w:rsidDel="00000000" w:rsidP="00000000" w:rsidRDefault="00000000" w:rsidRPr="00000000" w14:paraId="000000CD">
            <w:pPr>
              <w:spacing w:after="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Intellectual or developmental disability</w:t>
            </w:r>
          </w:p>
        </w:tc>
        <w:tc>
          <w:tcPr>
            <w:tcBorders>
              <w:top w:color="000000" w:space="0" w:sz="8" w:val="single"/>
            </w:tcBorders>
            <w:vAlign w:val="center"/>
          </w:tcPr>
          <w:p w:rsidR="00000000" w:rsidDel="00000000" w:rsidP="00000000" w:rsidRDefault="00000000" w:rsidRPr="00000000" w14:paraId="000000CE">
            <w:pPr>
              <w:jc w:val="center"/>
              <w:rPr>
                <w:rFonts w:ascii="Montserrat" w:cs="Montserrat" w:eastAsia="Montserrat" w:hAnsi="Montserrat"/>
                <w:sz w:val="10"/>
                <w:szCs w:val="10"/>
              </w:rPr>
            </w:pPr>
            <w:r w:rsidDel="00000000" w:rsidR="00000000" w:rsidRPr="00000000">
              <w:rPr>
                <w:rFonts w:ascii="Montserrat" w:cs="Montserrat" w:eastAsia="Montserrat" w:hAnsi="Montserrat"/>
                <w:sz w:val="24"/>
                <w:szCs w:val="24"/>
                <w:rtl w:val="0"/>
              </w:rPr>
              <w:t xml:space="preserve">4-10%</w:t>
            </w:r>
            <w:r w:rsidDel="00000000" w:rsidR="00000000" w:rsidRPr="00000000">
              <w:rPr>
                <w:rtl w:val="0"/>
              </w:rPr>
            </w:r>
          </w:p>
        </w:tc>
      </w:tr>
      <w:tr>
        <w:trPr>
          <w:cantSplit w:val="0"/>
          <w:tblHeader w:val="0"/>
        </w:trPr>
        <w:tc>
          <w:tcPr>
            <w:tcBorders>
              <w:top w:color="000000" w:space="0" w:sz="8" w:val="single"/>
              <w:left w:color="000000" w:space="0" w:sz="8" w:val="single"/>
            </w:tcBorders>
            <w:vAlign w:val="bottom"/>
          </w:tcPr>
          <w:p w:rsidR="00000000" w:rsidDel="00000000" w:rsidP="00000000" w:rsidRDefault="00000000" w:rsidRPr="00000000" w14:paraId="000000CF">
            <w:pPr>
              <w:spacing w:after="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Mental illness history: all</w:t>
            </w:r>
          </w:p>
        </w:tc>
        <w:tc>
          <w:tcPr>
            <w:tcBorders>
              <w:top w:color="000000" w:space="0" w:sz="8" w:val="single"/>
            </w:tcBorders>
            <w:vAlign w:val="bottom"/>
          </w:tcPr>
          <w:p w:rsidR="00000000" w:rsidDel="00000000" w:rsidP="00000000" w:rsidRDefault="00000000" w:rsidRPr="00000000" w14:paraId="000000D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43%</w:t>
            </w:r>
          </w:p>
        </w:tc>
      </w:tr>
      <w:tr>
        <w:trPr>
          <w:cantSplit w:val="0"/>
          <w:tblHeader w:val="0"/>
        </w:trPr>
        <w:tc>
          <w:tcPr>
            <w:tcBorders>
              <w:left w:color="000000" w:space="0" w:sz="8" w:val="single"/>
            </w:tcBorders>
            <w:vAlign w:val="bottom"/>
          </w:tcPr>
          <w:p w:rsidR="00000000" w:rsidDel="00000000" w:rsidP="00000000" w:rsidRDefault="00000000" w:rsidRPr="00000000" w14:paraId="000000D1">
            <w:pPr>
              <w:ind w:left="27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Bipolar disorder</w:t>
            </w:r>
          </w:p>
        </w:tc>
        <w:tc>
          <w:tcPr>
            <w:tcBorders>
              <w:right w:color="000000" w:space="0" w:sz="8" w:val="single"/>
            </w:tcBorders>
            <w:vAlign w:val="bottom"/>
          </w:tcPr>
          <w:p w:rsidR="00000000" w:rsidDel="00000000" w:rsidP="00000000" w:rsidRDefault="00000000" w:rsidRPr="00000000" w14:paraId="000000D2">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23%</w:t>
            </w:r>
          </w:p>
        </w:tc>
      </w:tr>
      <w:tr>
        <w:trPr>
          <w:cantSplit w:val="0"/>
          <w:tblHeader w:val="0"/>
        </w:trPr>
        <w:tc>
          <w:tcPr>
            <w:tcBorders>
              <w:left w:color="000000" w:space="0" w:sz="8" w:val="single"/>
            </w:tcBorders>
            <w:vAlign w:val="bottom"/>
          </w:tcPr>
          <w:p w:rsidR="00000000" w:rsidDel="00000000" w:rsidP="00000000" w:rsidRDefault="00000000" w:rsidRPr="00000000" w14:paraId="000000D3">
            <w:pPr>
              <w:ind w:left="27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Major depression</w:t>
            </w:r>
          </w:p>
        </w:tc>
        <w:tc>
          <w:tcPr>
            <w:tcBorders>
              <w:right w:color="000000" w:space="0" w:sz="8" w:val="single"/>
            </w:tcBorders>
            <w:vAlign w:val="bottom"/>
          </w:tcPr>
          <w:p w:rsidR="00000000" w:rsidDel="00000000" w:rsidP="00000000" w:rsidRDefault="00000000" w:rsidRPr="00000000" w14:paraId="000000D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27%</w:t>
            </w:r>
          </w:p>
        </w:tc>
      </w:tr>
      <w:tr>
        <w:trPr>
          <w:cantSplit w:val="0"/>
          <w:tblHeader w:val="0"/>
        </w:trPr>
        <w:tc>
          <w:tcPr>
            <w:tcBorders>
              <w:left w:color="000000" w:space="0" w:sz="8" w:val="single"/>
            </w:tcBorders>
            <w:vAlign w:val="bottom"/>
          </w:tcPr>
          <w:p w:rsidR="00000000" w:rsidDel="00000000" w:rsidP="00000000" w:rsidRDefault="00000000" w:rsidRPr="00000000" w14:paraId="000000D5">
            <w:pPr>
              <w:ind w:left="27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Psychotic disorder</w:t>
            </w:r>
          </w:p>
        </w:tc>
        <w:tc>
          <w:tcPr>
            <w:tcBorders>
              <w:right w:color="000000" w:space="0" w:sz="8" w:val="single"/>
            </w:tcBorders>
            <w:vAlign w:val="bottom"/>
          </w:tcPr>
          <w:p w:rsidR="00000000" w:rsidDel="00000000" w:rsidP="00000000" w:rsidRDefault="00000000" w:rsidRPr="00000000" w14:paraId="000000D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w:t>
            </w:r>
          </w:p>
        </w:tc>
      </w:tr>
    </w:tbl>
    <w:p w:rsidR="00000000" w:rsidDel="00000000" w:rsidP="00000000" w:rsidRDefault="00000000" w:rsidRPr="00000000" w14:paraId="000000D7">
      <w:pPr>
        <w:spacing w:after="100" w:before="200" w:line="250" w:lineRule="auto"/>
        <w:rPr>
          <w:rFonts w:ascii="Montserrat" w:cs="Montserrat" w:eastAsia="Montserrat" w:hAnsi="Montserrat"/>
          <w:color w:val="211f40"/>
          <w:sz w:val="2"/>
          <w:szCs w:val="2"/>
          <w:highlight w:val="white"/>
        </w:rPr>
      </w:pPr>
      <w:r w:rsidDel="00000000" w:rsidR="00000000" w:rsidRPr="00000000">
        <w:rPr>
          <w:rtl w:val="0"/>
        </w:rPr>
      </w:r>
    </w:p>
    <w:p w:rsidR="00000000" w:rsidDel="00000000" w:rsidP="00000000" w:rsidRDefault="00000000" w:rsidRPr="00000000" w14:paraId="000000D8">
      <w:pPr>
        <w:spacing w:after="100" w:before="200" w:line="250" w:lineRule="auto"/>
        <w:ind w:left="-180" w:firstLine="0"/>
        <w:rPr>
          <w:rFonts w:ascii="Montserrat" w:cs="Montserrat" w:eastAsia="Montserrat" w:hAnsi="Montserrat"/>
          <w:color w:val="211f40"/>
          <w:sz w:val="24"/>
          <w:szCs w:val="24"/>
          <w:highlight w:val="white"/>
        </w:rPr>
      </w:pPr>
      <w:r w:rsidDel="00000000" w:rsidR="00000000" w:rsidRPr="00000000">
        <w:rPr>
          <w:rFonts w:ascii="Montserrat" w:cs="Montserrat" w:eastAsia="Montserrat" w:hAnsi="Montserrat"/>
          <w:color w:val="211f40"/>
          <w:sz w:val="24"/>
          <w:szCs w:val="24"/>
          <w:highlight w:val="white"/>
          <w:rtl w:val="0"/>
        </w:rPr>
        <w:t xml:space="preserve">Note: All data is the most recent available, but the dates vary from 2000 to 2022. Sources: Various Bureau of Justice Statistics publications, and Joan Petersilia, </w:t>
      </w:r>
      <w:hyperlink r:id="rId8">
        <w:r w:rsidDel="00000000" w:rsidR="00000000" w:rsidRPr="00000000">
          <w:rPr>
            <w:rFonts w:ascii="Montserrat" w:cs="Montserrat" w:eastAsia="Montserrat" w:hAnsi="Montserrat"/>
            <w:color w:val="a51d2a"/>
            <w:sz w:val="24"/>
            <w:szCs w:val="24"/>
            <w:highlight w:val="white"/>
            <w:u w:val="single"/>
            <w:rtl w:val="0"/>
          </w:rPr>
          <w:t xml:space="preserve">Doing Justice? Criminal Offenders With Developmental Disabilities</w:t>
        </w:r>
      </w:hyperlink>
      <w:r w:rsidDel="00000000" w:rsidR="00000000" w:rsidRPr="00000000">
        <w:rPr>
          <w:rFonts w:ascii="Montserrat" w:cs="Montserrat" w:eastAsia="Montserrat" w:hAnsi="Montserrat"/>
          <w:color w:val="211f40"/>
          <w:sz w:val="24"/>
          <w:szCs w:val="24"/>
          <w:highlight w:val="white"/>
          <w:rtl w:val="0"/>
        </w:rPr>
        <w:t xml:space="preserve"> (2000).</w:t>
      </w:r>
    </w:p>
    <w:p w:rsidR="00000000" w:rsidDel="00000000" w:rsidP="00000000" w:rsidRDefault="00000000" w:rsidRPr="00000000" w14:paraId="000000D9">
      <w:pPr>
        <w:spacing w:after="100" w:before="200" w:line="250" w:lineRule="auto"/>
        <w:ind w:left="-180" w:firstLine="0"/>
        <w:rPr>
          <w:rFonts w:ascii="Montserrat" w:cs="Montserrat" w:eastAsia="Montserrat" w:hAnsi="Montserrat"/>
          <w:b w:val="1"/>
          <w:bCs w:val="1"/>
          <w:color w:val="211f4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1"/>
        <w:spacing w:after="100" w:before="200" w:line="250" w:lineRule="auto"/>
        <w:ind w:left="-180" w:firstLine="0"/>
        <w:rPr/>
      </w:pPr>
      <w:bookmarkStart w:colFirst="0" w:colLast="0" w:name="_vj7limpg9xm1" w:id="3"/>
      <w:bookmarkEnd w:id="3"/>
      <w:r w:rsidDel="00000000" w:rsidR="00000000" w:rsidRPr="00000000">
        <w:rPr>
          <w:rtl w:val="0"/>
        </w:rPr>
        <w:t xml:space="preserve">Table 14.1: Incidence of Court Orders, Local Jails and State Prisons, 1983–2019</w:t>
        <w:br w:type="textWrapping"/>
      </w:r>
    </w:p>
    <w:tbl>
      <w:tblPr>
        <w:tblStyle w:val="Table5"/>
        <w:tblW w:w="10080.0" w:type="dxa"/>
        <w:jc w:val="left"/>
        <w:tblInd w:w="-18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705"/>
        <w:gridCol w:w="1785"/>
        <w:gridCol w:w="1425"/>
        <w:gridCol w:w="1800"/>
        <w:gridCol w:w="1845"/>
        <w:gridCol w:w="2520"/>
        <w:tblGridChange w:id="0">
          <w:tblGrid>
            <w:gridCol w:w="705"/>
            <w:gridCol w:w="1785"/>
            <w:gridCol w:w="1425"/>
            <w:gridCol w:w="1800"/>
            <w:gridCol w:w="1845"/>
            <w:gridCol w:w="2520"/>
          </w:tblGrid>
        </w:tblGridChange>
      </w:tblGrid>
      <w:tr>
        <w:trPr>
          <w:cantSplit w:val="0"/>
          <w:trHeight w:val="660" w:hRule="atLeast"/>
          <w:tblHeader w:val="0"/>
        </w:trPr>
        <w:tc>
          <w:tcPr>
            <w:gridSpan w:val="2"/>
            <w:tcBorders>
              <w:top w:color="000000" w:space="0" w:sz="8" w:val="single"/>
              <w:left w:color="000000" w:space="0" w:sz="8" w:val="single"/>
              <w:bottom w:color="000000" w:space="0" w:sz="8" w:val="single"/>
            </w:tcBorders>
            <w:shd w:fill="d9d9d9" w:val="clear"/>
            <w:vAlign w:val="bottom"/>
          </w:tcPr>
          <w:p w:rsidR="00000000" w:rsidDel="00000000" w:rsidP="00000000" w:rsidRDefault="00000000" w:rsidRPr="00000000" w14:paraId="000000DB">
            <w:pPr>
              <w:widowControl w:val="0"/>
              <w:spacing w:line="276"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Year</w:t>
            </w:r>
          </w:p>
        </w:tc>
        <w:tc>
          <w:tcPr>
            <w:tcBorders>
              <w:top w:color="000000" w:space="0" w:sz="8" w:val="single"/>
              <w:left w:color="000000" w:space="0" w:sz="8" w:val="single"/>
              <w:bottom w:color="000000" w:space="0" w:sz="8" w:val="single"/>
            </w:tcBorders>
            <w:shd w:fill="d9d9d9" w:val="clear"/>
            <w:vAlign w:val="center"/>
          </w:tcPr>
          <w:p w:rsidR="00000000" w:rsidDel="00000000" w:rsidP="00000000" w:rsidRDefault="00000000" w:rsidRPr="00000000" w14:paraId="000000DD">
            <w:pPr>
              <w:spacing w:after="40" w:before="40" w:lineRule="auto"/>
              <w:ind w:left="0" w:firstLine="0"/>
              <w:jc w:val="left"/>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 Total Facilities</w:t>
            </w:r>
          </w:p>
        </w:tc>
        <w:tc>
          <w:tcPr>
            <w:tcBorders>
              <w:top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DE">
            <w:pPr>
              <w:spacing w:after="40" w:before="40" w:lineRule="auto"/>
              <w:ind w:left="0" w:firstLine="0"/>
              <w:jc w:val="left"/>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(b) Facilities with Orders</w:t>
            </w:r>
          </w:p>
        </w:tc>
        <w:tc>
          <w:tcPr>
            <w:tcBorders>
              <w:top w:color="000000" w:space="0" w:sz="8" w:val="single"/>
              <w:left w:color="000000" w:space="0" w:sz="8" w:val="single"/>
              <w:bottom w:color="000000" w:space="0" w:sz="8" w:val="single"/>
            </w:tcBorders>
            <w:shd w:fill="d9d9d9" w:val="clear"/>
            <w:vAlign w:val="center"/>
          </w:tcPr>
          <w:p w:rsidR="00000000" w:rsidDel="00000000" w:rsidP="00000000" w:rsidRDefault="00000000" w:rsidRPr="00000000" w14:paraId="000000DF">
            <w:pPr>
              <w:spacing w:after="40" w:before="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 Total Population</w:t>
            </w:r>
          </w:p>
        </w:tc>
        <w:tc>
          <w:tcPr>
            <w:tcBorders>
              <w:top w:color="000000" w:space="0" w:sz="8" w:val="single"/>
              <w:bottom w:color="000000" w:space="0" w:sz="8" w:val="single"/>
            </w:tcBorders>
            <w:shd w:fill="d9d9d9" w:val="clear"/>
            <w:vAlign w:val="center"/>
          </w:tcPr>
          <w:p w:rsidR="00000000" w:rsidDel="00000000" w:rsidP="00000000" w:rsidRDefault="00000000" w:rsidRPr="00000000" w14:paraId="000000E0">
            <w:pPr>
              <w:spacing w:after="40" w:before="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(3) Pop. Housed in Facilities with Orders</w:t>
            </w:r>
          </w:p>
        </w:tc>
      </w:tr>
      <w:tr>
        <w:trPr>
          <w:cantSplit w:val="0"/>
          <w:trHeight w:val="367.56" w:hRule="atLeast"/>
          <w:tblHeader w:val="0"/>
        </w:trPr>
        <w:tc>
          <w:tcPr>
            <w:gridSpan w:val="2"/>
            <w:tcBorders>
              <w:left w:color="000000" w:space="0" w:sz="8" w:val="single"/>
            </w:tcBorders>
            <w:vAlign w:val="bottom"/>
          </w:tcPr>
          <w:p w:rsidR="00000000" w:rsidDel="00000000" w:rsidP="00000000" w:rsidRDefault="00000000" w:rsidRPr="00000000" w14:paraId="000000E1">
            <w:pPr>
              <w:rPr>
                <w:rFonts w:ascii="Montserrat" w:cs="Montserrat" w:eastAsia="Montserrat" w:hAnsi="Montserrat"/>
                <w:sz w:val="24"/>
                <w:szCs w:val="24"/>
                <w:u w:val="single"/>
              </w:rPr>
            </w:pPr>
            <w:r w:rsidDel="00000000" w:rsidR="00000000" w:rsidRPr="00000000">
              <w:rPr>
                <w:rFonts w:ascii="Montserrat" w:cs="Montserrat" w:eastAsia="Montserrat" w:hAnsi="Montserrat"/>
                <w:sz w:val="24"/>
                <w:szCs w:val="24"/>
                <w:u w:val="single"/>
                <w:rtl w:val="0"/>
              </w:rPr>
              <w:t xml:space="preserve">Local Jails</w:t>
            </w:r>
          </w:p>
        </w:tc>
        <w:tc>
          <w:tcPr>
            <w:tcBorders>
              <w:left w:color="000000" w:space="0" w:sz="8" w:val="single"/>
            </w:tcBorders>
            <w:vAlign w:val="bottom"/>
          </w:tcPr>
          <w:p w:rsidR="00000000" w:rsidDel="00000000" w:rsidP="00000000" w:rsidRDefault="00000000" w:rsidRPr="00000000" w14:paraId="000000E3">
            <w:pPr>
              <w:jc w:val="cente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E4">
            <w:pPr>
              <w:jc w:val="left"/>
              <w:rPr>
                <w:rFonts w:ascii="Montserrat" w:cs="Montserrat" w:eastAsia="Montserrat" w:hAnsi="Montserrat"/>
                <w:sz w:val="24"/>
                <w:szCs w:val="24"/>
              </w:rPr>
            </w:pPr>
            <w:r w:rsidDel="00000000" w:rsidR="00000000" w:rsidRPr="00000000">
              <w:rPr>
                <w:rtl w:val="0"/>
              </w:rPr>
            </w:r>
          </w:p>
        </w:tc>
        <w:tc>
          <w:tcPr>
            <w:tcBorders>
              <w:left w:color="000000" w:space="0" w:sz="8" w:val="single"/>
            </w:tcBorders>
            <w:vAlign w:val="bottom"/>
          </w:tcPr>
          <w:p w:rsidR="00000000" w:rsidDel="00000000" w:rsidP="00000000" w:rsidRDefault="00000000" w:rsidRPr="00000000" w14:paraId="000000E5">
            <w:pPr>
              <w:jc w:val="center"/>
              <w:rPr>
                <w:rFonts w:ascii="Montserrat" w:cs="Montserrat" w:eastAsia="Montserrat" w:hAnsi="Montserrat"/>
                <w:sz w:val="24"/>
                <w:szCs w:val="24"/>
              </w:rPr>
            </w:pPr>
            <w:r w:rsidDel="00000000" w:rsidR="00000000" w:rsidRPr="00000000">
              <w:rPr>
                <w:rtl w:val="0"/>
              </w:rPr>
            </w:r>
          </w:p>
        </w:tc>
        <w:tc>
          <w:tcPr>
            <w:vAlign w:val="bottom"/>
          </w:tcPr>
          <w:p w:rsidR="00000000" w:rsidDel="00000000" w:rsidP="00000000" w:rsidRDefault="00000000" w:rsidRPr="00000000" w14:paraId="000000E6">
            <w:pPr>
              <w:jc w:val="center"/>
              <w:rPr>
                <w:rFonts w:ascii="Montserrat" w:cs="Montserrat" w:eastAsia="Montserrat" w:hAnsi="Montserrat"/>
                <w:sz w:val="24"/>
                <w:szCs w:val="24"/>
              </w:rPr>
            </w:pPr>
            <w:r w:rsidDel="00000000" w:rsidR="00000000" w:rsidRPr="00000000">
              <w:rPr>
                <w:rtl w:val="0"/>
              </w:rPr>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0E7">
            <w:pP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E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1983</w:t>
            </w:r>
          </w:p>
        </w:tc>
        <w:tc>
          <w:tcPr>
            <w:tcBorders>
              <w:left w:color="000000" w:space="0" w:sz="8" w:val="single"/>
            </w:tcBorders>
            <w:vAlign w:val="bottom"/>
          </w:tcPr>
          <w:p w:rsidR="00000000" w:rsidDel="00000000" w:rsidP="00000000" w:rsidRDefault="00000000" w:rsidRPr="00000000" w14:paraId="000000E9">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3,338</w:t>
            </w:r>
          </w:p>
        </w:tc>
        <w:tc>
          <w:tcPr>
            <w:tcBorders>
              <w:right w:color="000000" w:space="0" w:sz="8" w:val="single"/>
            </w:tcBorders>
            <w:vAlign w:val="bottom"/>
          </w:tcPr>
          <w:p w:rsidR="00000000" w:rsidDel="00000000" w:rsidP="00000000" w:rsidRDefault="00000000" w:rsidRPr="00000000" w14:paraId="000000E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18%</w:t>
            </w:r>
          </w:p>
        </w:tc>
        <w:tc>
          <w:tcPr>
            <w:tcBorders>
              <w:left w:color="000000" w:space="0" w:sz="8" w:val="single"/>
            </w:tcBorders>
            <w:vAlign w:val="bottom"/>
          </w:tcPr>
          <w:p w:rsidR="00000000" w:rsidDel="00000000" w:rsidP="00000000" w:rsidRDefault="00000000" w:rsidRPr="00000000" w14:paraId="000000E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227,541</w:t>
            </w:r>
          </w:p>
        </w:tc>
        <w:tc>
          <w:tcPr>
            <w:vAlign w:val="bottom"/>
          </w:tcPr>
          <w:p w:rsidR="00000000" w:rsidDel="00000000" w:rsidP="00000000" w:rsidRDefault="00000000" w:rsidRPr="00000000" w14:paraId="000000E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51%</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0ED">
            <w:pP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E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1988</w:t>
            </w:r>
          </w:p>
        </w:tc>
        <w:tc>
          <w:tcPr>
            <w:tcBorders>
              <w:left w:color="000000" w:space="0" w:sz="8" w:val="single"/>
            </w:tcBorders>
            <w:vAlign w:val="bottom"/>
          </w:tcPr>
          <w:p w:rsidR="00000000" w:rsidDel="00000000" w:rsidP="00000000" w:rsidRDefault="00000000" w:rsidRPr="00000000" w14:paraId="000000EF">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3,316</w:t>
            </w:r>
          </w:p>
        </w:tc>
        <w:tc>
          <w:tcPr>
            <w:tcBorders>
              <w:right w:color="000000" w:space="0" w:sz="8" w:val="single"/>
            </w:tcBorders>
            <w:vAlign w:val="bottom"/>
          </w:tcPr>
          <w:p w:rsidR="00000000" w:rsidDel="00000000" w:rsidP="00000000" w:rsidRDefault="00000000" w:rsidRPr="00000000" w14:paraId="000000F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18%</w:t>
            </w:r>
          </w:p>
        </w:tc>
        <w:tc>
          <w:tcPr>
            <w:tcBorders>
              <w:left w:color="000000" w:space="0" w:sz="8" w:val="single"/>
            </w:tcBorders>
            <w:vAlign w:val="bottom"/>
          </w:tcPr>
          <w:p w:rsidR="00000000" w:rsidDel="00000000" w:rsidP="00000000" w:rsidRDefault="00000000" w:rsidRPr="00000000" w14:paraId="000000F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336,017</w:t>
            </w:r>
          </w:p>
        </w:tc>
        <w:tc>
          <w:tcPr>
            <w:vAlign w:val="bottom"/>
          </w:tcPr>
          <w:p w:rsidR="00000000" w:rsidDel="00000000" w:rsidP="00000000" w:rsidRDefault="00000000" w:rsidRPr="00000000" w14:paraId="000000F2">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0F3">
            <w:pP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F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1993</w:t>
            </w:r>
          </w:p>
        </w:tc>
        <w:tc>
          <w:tcPr>
            <w:tcBorders>
              <w:left w:color="000000" w:space="0" w:sz="8" w:val="single"/>
            </w:tcBorders>
            <w:vAlign w:val="bottom"/>
          </w:tcPr>
          <w:p w:rsidR="00000000" w:rsidDel="00000000" w:rsidP="00000000" w:rsidRDefault="00000000" w:rsidRPr="00000000" w14:paraId="000000F5">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3,268</w:t>
            </w:r>
          </w:p>
        </w:tc>
        <w:tc>
          <w:tcPr>
            <w:tcBorders>
              <w:right w:color="000000" w:space="0" w:sz="8" w:val="single"/>
            </w:tcBorders>
            <w:vAlign w:val="bottom"/>
          </w:tcPr>
          <w:p w:rsidR="00000000" w:rsidDel="00000000" w:rsidP="00000000" w:rsidRDefault="00000000" w:rsidRPr="00000000" w14:paraId="000000F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18%</w:t>
            </w:r>
          </w:p>
        </w:tc>
        <w:tc>
          <w:tcPr>
            <w:tcBorders>
              <w:left w:color="000000" w:space="0" w:sz="8" w:val="single"/>
            </w:tcBorders>
            <w:vAlign w:val="bottom"/>
          </w:tcPr>
          <w:p w:rsidR="00000000" w:rsidDel="00000000" w:rsidP="00000000" w:rsidRDefault="00000000" w:rsidRPr="00000000" w14:paraId="000000F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466,155</w:t>
            </w:r>
          </w:p>
        </w:tc>
        <w:tc>
          <w:tcPr>
            <w:vAlign w:val="bottom"/>
          </w:tcPr>
          <w:p w:rsidR="00000000" w:rsidDel="00000000" w:rsidP="00000000" w:rsidRDefault="00000000" w:rsidRPr="00000000" w14:paraId="000000F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46%</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0F9">
            <w:pP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0F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1999</w:t>
            </w:r>
          </w:p>
        </w:tc>
        <w:tc>
          <w:tcPr>
            <w:tcBorders>
              <w:left w:color="000000" w:space="0" w:sz="8" w:val="single"/>
            </w:tcBorders>
            <w:vAlign w:val="bottom"/>
          </w:tcPr>
          <w:p w:rsidR="00000000" w:rsidDel="00000000" w:rsidP="00000000" w:rsidRDefault="00000000" w:rsidRPr="00000000" w14:paraId="000000F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3,365</w:t>
            </w:r>
          </w:p>
        </w:tc>
        <w:tc>
          <w:tcPr>
            <w:tcBorders>
              <w:right w:color="000000" w:space="0" w:sz="8" w:val="single"/>
            </w:tcBorders>
            <w:vAlign w:val="bottom"/>
          </w:tcPr>
          <w:p w:rsidR="00000000" w:rsidDel="00000000" w:rsidP="00000000" w:rsidRDefault="00000000" w:rsidRPr="00000000" w14:paraId="000000F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17%</w:t>
            </w:r>
          </w:p>
        </w:tc>
        <w:tc>
          <w:tcPr>
            <w:tcBorders>
              <w:left w:color="000000" w:space="0" w:sz="8" w:val="single"/>
            </w:tcBorders>
            <w:vAlign w:val="bottom"/>
          </w:tcPr>
          <w:p w:rsidR="00000000" w:rsidDel="00000000" w:rsidP="00000000" w:rsidRDefault="00000000" w:rsidRPr="00000000" w14:paraId="000000F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607,978</w:t>
            </w:r>
          </w:p>
        </w:tc>
        <w:tc>
          <w:tcPr>
            <w:vAlign w:val="bottom"/>
          </w:tcPr>
          <w:p w:rsidR="00000000" w:rsidDel="00000000" w:rsidP="00000000" w:rsidRDefault="00000000" w:rsidRPr="00000000" w14:paraId="000000F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32%</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0FF">
            <w:pP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0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2006</w:t>
            </w:r>
          </w:p>
        </w:tc>
        <w:tc>
          <w:tcPr>
            <w:tcBorders>
              <w:left w:color="000000" w:space="0" w:sz="8" w:val="single"/>
            </w:tcBorders>
            <w:vAlign w:val="bottom"/>
          </w:tcPr>
          <w:p w:rsidR="00000000" w:rsidDel="00000000" w:rsidP="00000000" w:rsidRDefault="00000000" w:rsidRPr="00000000" w14:paraId="0000010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3,282</w:t>
            </w:r>
          </w:p>
        </w:tc>
        <w:tc>
          <w:tcPr>
            <w:tcBorders>
              <w:right w:color="000000" w:space="0" w:sz="8" w:val="single"/>
            </w:tcBorders>
            <w:vAlign w:val="bottom"/>
          </w:tcPr>
          <w:p w:rsidR="00000000" w:rsidDel="00000000" w:rsidP="00000000" w:rsidRDefault="00000000" w:rsidRPr="00000000" w14:paraId="00000102">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11%</w:t>
            </w:r>
          </w:p>
        </w:tc>
        <w:tc>
          <w:tcPr>
            <w:tcBorders>
              <w:left w:color="000000" w:space="0" w:sz="8" w:val="single"/>
            </w:tcBorders>
            <w:vAlign w:val="bottom"/>
          </w:tcPr>
          <w:p w:rsidR="00000000" w:rsidDel="00000000" w:rsidP="00000000" w:rsidRDefault="00000000" w:rsidRPr="00000000" w14:paraId="0000010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756,839</w:t>
            </w:r>
          </w:p>
        </w:tc>
        <w:tc>
          <w:tcPr>
            <w:vAlign w:val="bottom"/>
          </w:tcPr>
          <w:p w:rsidR="00000000" w:rsidDel="00000000" w:rsidP="00000000" w:rsidRDefault="00000000" w:rsidRPr="00000000" w14:paraId="0000010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05">
            <w:pP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0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2019</w:t>
            </w:r>
          </w:p>
        </w:tc>
        <w:tc>
          <w:tcPr>
            <w:tcBorders>
              <w:left w:color="000000" w:space="0" w:sz="8" w:val="single"/>
            </w:tcBorders>
            <w:vAlign w:val="bottom"/>
          </w:tcPr>
          <w:p w:rsidR="00000000" w:rsidDel="00000000" w:rsidP="00000000" w:rsidRDefault="00000000" w:rsidRPr="00000000" w14:paraId="0000010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3,338</w:t>
            </w:r>
          </w:p>
        </w:tc>
        <w:tc>
          <w:tcPr>
            <w:tcBorders>
              <w:right w:color="000000" w:space="0" w:sz="8" w:val="single"/>
            </w:tcBorders>
            <w:vAlign w:val="bottom"/>
          </w:tcPr>
          <w:p w:rsidR="00000000" w:rsidDel="00000000" w:rsidP="00000000" w:rsidRDefault="00000000" w:rsidRPr="00000000" w14:paraId="0000010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w:t>
            </w:r>
          </w:p>
        </w:tc>
        <w:tc>
          <w:tcPr>
            <w:tcBorders>
              <w:left w:color="000000" w:space="0" w:sz="8" w:val="single"/>
            </w:tcBorders>
            <w:vAlign w:val="bottom"/>
          </w:tcPr>
          <w:p w:rsidR="00000000" w:rsidDel="00000000" w:rsidP="00000000" w:rsidRDefault="00000000" w:rsidRPr="00000000" w14:paraId="00000109">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706,205</w:t>
            </w:r>
          </w:p>
        </w:tc>
        <w:tc>
          <w:tcPr>
            <w:vAlign w:val="bottom"/>
          </w:tcPr>
          <w:p w:rsidR="00000000" w:rsidDel="00000000" w:rsidP="00000000" w:rsidRDefault="00000000" w:rsidRPr="00000000" w14:paraId="0000010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w:t>
            </w:r>
          </w:p>
        </w:tc>
      </w:tr>
      <w:tr>
        <w:trPr>
          <w:cantSplit w:val="0"/>
          <w:trHeight w:val="405" w:hRule="atLeast"/>
          <w:tblHeader w:val="0"/>
        </w:trPr>
        <w:tc>
          <w:tcPr>
            <w:gridSpan w:val="2"/>
            <w:tcBorders>
              <w:left w:color="000000" w:space="0" w:sz="8" w:val="single"/>
            </w:tcBorders>
            <w:vAlign w:val="bottom"/>
          </w:tcPr>
          <w:p w:rsidR="00000000" w:rsidDel="00000000" w:rsidP="00000000" w:rsidRDefault="00000000" w:rsidRPr="00000000" w14:paraId="0000010B">
            <w:pPr>
              <w:rPr>
                <w:rFonts w:ascii="Montserrat" w:cs="Montserrat" w:eastAsia="Montserrat" w:hAnsi="Montserrat"/>
                <w:sz w:val="24"/>
                <w:szCs w:val="24"/>
                <w:u w:val="single"/>
              </w:rPr>
            </w:pPr>
            <w:r w:rsidDel="00000000" w:rsidR="00000000" w:rsidRPr="00000000">
              <w:rPr>
                <w:rFonts w:ascii="Montserrat" w:cs="Montserrat" w:eastAsia="Montserrat" w:hAnsi="Montserrat"/>
                <w:sz w:val="24"/>
                <w:szCs w:val="24"/>
                <w:u w:val="single"/>
                <w:rtl w:val="0"/>
              </w:rPr>
              <w:t xml:space="preserve">State Prisons</w:t>
            </w:r>
          </w:p>
        </w:tc>
        <w:tc>
          <w:tcPr>
            <w:tcBorders>
              <w:left w:color="000000" w:space="0" w:sz="8" w:val="single"/>
            </w:tcBorders>
            <w:vAlign w:val="bottom"/>
          </w:tcPr>
          <w:p w:rsidR="00000000" w:rsidDel="00000000" w:rsidP="00000000" w:rsidRDefault="00000000" w:rsidRPr="00000000" w14:paraId="0000010D">
            <w:pPr>
              <w:jc w:val="cente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0E">
            <w:pPr>
              <w:jc w:val="center"/>
              <w:rPr>
                <w:rFonts w:ascii="Montserrat" w:cs="Montserrat" w:eastAsia="Montserrat" w:hAnsi="Montserrat"/>
                <w:sz w:val="24"/>
                <w:szCs w:val="24"/>
              </w:rPr>
            </w:pPr>
            <w:r w:rsidDel="00000000" w:rsidR="00000000" w:rsidRPr="00000000">
              <w:rPr>
                <w:rtl w:val="0"/>
              </w:rPr>
            </w:r>
          </w:p>
        </w:tc>
        <w:tc>
          <w:tcPr>
            <w:tcBorders>
              <w:left w:color="000000" w:space="0" w:sz="8" w:val="single"/>
            </w:tcBorders>
            <w:vAlign w:val="bottom"/>
          </w:tcPr>
          <w:p w:rsidR="00000000" w:rsidDel="00000000" w:rsidP="00000000" w:rsidRDefault="00000000" w:rsidRPr="00000000" w14:paraId="0000010F">
            <w:pPr>
              <w:jc w:val="center"/>
              <w:rPr>
                <w:rFonts w:ascii="Montserrat" w:cs="Montserrat" w:eastAsia="Montserrat" w:hAnsi="Montserrat"/>
                <w:sz w:val="24"/>
                <w:szCs w:val="24"/>
              </w:rPr>
            </w:pPr>
            <w:r w:rsidDel="00000000" w:rsidR="00000000" w:rsidRPr="00000000">
              <w:rPr>
                <w:rtl w:val="0"/>
              </w:rPr>
            </w:r>
          </w:p>
        </w:tc>
        <w:tc>
          <w:tcPr>
            <w:vAlign w:val="bottom"/>
          </w:tcPr>
          <w:p w:rsidR="00000000" w:rsidDel="00000000" w:rsidP="00000000" w:rsidRDefault="00000000" w:rsidRPr="00000000" w14:paraId="00000110">
            <w:pPr>
              <w:jc w:val="center"/>
              <w:rPr>
                <w:rFonts w:ascii="Montserrat" w:cs="Montserrat" w:eastAsia="Montserrat" w:hAnsi="Montserrat"/>
                <w:sz w:val="24"/>
                <w:szCs w:val="24"/>
              </w:rPr>
            </w:pPr>
            <w:r w:rsidDel="00000000" w:rsidR="00000000" w:rsidRPr="00000000">
              <w:rPr>
                <w:rtl w:val="0"/>
              </w:rPr>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11">
            <w:pP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1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1984</w:t>
            </w:r>
          </w:p>
        </w:tc>
        <w:tc>
          <w:tcPr>
            <w:tcBorders>
              <w:left w:color="000000" w:space="0" w:sz="8" w:val="single"/>
            </w:tcBorders>
            <w:vAlign w:val="bottom"/>
          </w:tcPr>
          <w:p w:rsidR="00000000" w:rsidDel="00000000" w:rsidP="00000000" w:rsidRDefault="00000000" w:rsidRPr="00000000" w14:paraId="0000011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694</w:t>
            </w:r>
          </w:p>
        </w:tc>
        <w:tc>
          <w:tcPr>
            <w:tcBorders>
              <w:right w:color="000000" w:space="0" w:sz="8" w:val="single"/>
            </w:tcBorders>
            <w:vAlign w:val="bottom"/>
          </w:tcPr>
          <w:p w:rsidR="00000000" w:rsidDel="00000000" w:rsidP="00000000" w:rsidRDefault="00000000" w:rsidRPr="00000000" w14:paraId="0000011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27%</w:t>
            </w:r>
          </w:p>
        </w:tc>
        <w:tc>
          <w:tcPr>
            <w:tcBorders>
              <w:left w:color="000000" w:space="0" w:sz="8" w:val="single"/>
            </w:tcBorders>
            <w:vAlign w:val="bottom"/>
          </w:tcPr>
          <w:p w:rsidR="00000000" w:rsidDel="00000000" w:rsidP="00000000" w:rsidRDefault="00000000" w:rsidRPr="00000000" w14:paraId="00000115">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377,036</w:t>
            </w:r>
          </w:p>
        </w:tc>
        <w:tc>
          <w:tcPr>
            <w:vAlign w:val="bottom"/>
          </w:tcPr>
          <w:p w:rsidR="00000000" w:rsidDel="00000000" w:rsidP="00000000" w:rsidRDefault="00000000" w:rsidRPr="00000000" w14:paraId="0000011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43%</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17">
            <w:pP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1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1990</w:t>
            </w:r>
          </w:p>
        </w:tc>
        <w:tc>
          <w:tcPr>
            <w:tcBorders>
              <w:left w:color="000000" w:space="0" w:sz="8" w:val="single"/>
            </w:tcBorders>
            <w:vAlign w:val="bottom"/>
          </w:tcPr>
          <w:p w:rsidR="00000000" w:rsidDel="00000000" w:rsidP="00000000" w:rsidRDefault="00000000" w:rsidRPr="00000000" w14:paraId="00000119">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957</w:t>
            </w:r>
          </w:p>
        </w:tc>
        <w:tc>
          <w:tcPr>
            <w:tcBorders>
              <w:right w:color="000000" w:space="0" w:sz="8" w:val="single"/>
            </w:tcBorders>
            <w:vAlign w:val="bottom"/>
          </w:tcPr>
          <w:p w:rsidR="00000000" w:rsidDel="00000000" w:rsidP="00000000" w:rsidRDefault="00000000" w:rsidRPr="00000000" w14:paraId="0000011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28%</w:t>
            </w:r>
          </w:p>
        </w:tc>
        <w:tc>
          <w:tcPr>
            <w:tcBorders>
              <w:left w:color="000000" w:space="0" w:sz="8" w:val="single"/>
            </w:tcBorders>
            <w:vAlign w:val="bottom"/>
          </w:tcPr>
          <w:p w:rsidR="00000000" w:rsidDel="00000000" w:rsidP="00000000" w:rsidRDefault="00000000" w:rsidRPr="00000000" w14:paraId="0000011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617,859</w:t>
            </w:r>
          </w:p>
        </w:tc>
        <w:tc>
          <w:tcPr>
            <w:vAlign w:val="bottom"/>
          </w:tcPr>
          <w:p w:rsidR="00000000" w:rsidDel="00000000" w:rsidP="00000000" w:rsidRDefault="00000000" w:rsidRPr="00000000" w14:paraId="0000011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36%</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1D">
            <w:pP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1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1995</w:t>
            </w:r>
          </w:p>
        </w:tc>
        <w:tc>
          <w:tcPr>
            <w:tcBorders>
              <w:left w:color="000000" w:space="0" w:sz="8" w:val="single"/>
            </w:tcBorders>
            <w:vAlign w:val="bottom"/>
          </w:tcPr>
          <w:p w:rsidR="00000000" w:rsidDel="00000000" w:rsidP="00000000" w:rsidRDefault="00000000" w:rsidRPr="00000000" w14:paraId="0000011F">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1,084</w:t>
            </w:r>
          </w:p>
        </w:tc>
        <w:tc>
          <w:tcPr>
            <w:tcBorders>
              <w:right w:color="000000" w:space="0" w:sz="8" w:val="single"/>
            </w:tcBorders>
            <w:vAlign w:val="bottom"/>
          </w:tcPr>
          <w:p w:rsidR="00000000" w:rsidDel="00000000" w:rsidP="00000000" w:rsidRDefault="00000000" w:rsidRPr="00000000" w14:paraId="0000012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32%</w:t>
            </w:r>
          </w:p>
        </w:tc>
        <w:tc>
          <w:tcPr>
            <w:tcBorders>
              <w:left w:color="000000" w:space="0" w:sz="8" w:val="single"/>
            </w:tcBorders>
            <w:vAlign w:val="bottom"/>
          </w:tcPr>
          <w:p w:rsidR="00000000" w:rsidDel="00000000" w:rsidP="00000000" w:rsidRDefault="00000000" w:rsidRPr="00000000" w14:paraId="0000012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879,766</w:t>
            </w:r>
          </w:p>
        </w:tc>
        <w:tc>
          <w:tcPr>
            <w:vAlign w:val="bottom"/>
          </w:tcPr>
          <w:p w:rsidR="00000000" w:rsidDel="00000000" w:rsidP="00000000" w:rsidRDefault="00000000" w:rsidRPr="00000000" w14:paraId="00000122">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40%</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23">
            <w:pP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2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2000</w:t>
            </w:r>
          </w:p>
        </w:tc>
        <w:tc>
          <w:tcPr>
            <w:tcBorders>
              <w:left w:color="000000" w:space="0" w:sz="8" w:val="single"/>
            </w:tcBorders>
            <w:vAlign w:val="bottom"/>
          </w:tcPr>
          <w:p w:rsidR="00000000" w:rsidDel="00000000" w:rsidP="00000000" w:rsidRDefault="00000000" w:rsidRPr="00000000" w14:paraId="00000125">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1,042</w:t>
            </w:r>
          </w:p>
        </w:tc>
        <w:tc>
          <w:tcPr>
            <w:tcBorders>
              <w:right w:color="000000" w:space="0" w:sz="8" w:val="single"/>
            </w:tcBorders>
            <w:vAlign w:val="bottom"/>
          </w:tcPr>
          <w:p w:rsidR="00000000" w:rsidDel="00000000" w:rsidP="00000000" w:rsidRDefault="00000000" w:rsidRPr="00000000" w14:paraId="0000012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28%</w:t>
            </w:r>
          </w:p>
        </w:tc>
        <w:tc>
          <w:tcPr>
            <w:tcBorders>
              <w:left w:color="000000" w:space="0" w:sz="8" w:val="single"/>
            </w:tcBorders>
            <w:vAlign w:val="bottom"/>
          </w:tcPr>
          <w:p w:rsidR="00000000" w:rsidDel="00000000" w:rsidP="00000000" w:rsidRDefault="00000000" w:rsidRPr="00000000" w14:paraId="0000012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1,042,637</w:t>
            </w:r>
          </w:p>
        </w:tc>
        <w:tc>
          <w:tcPr>
            <w:vAlign w:val="bottom"/>
          </w:tcPr>
          <w:p w:rsidR="00000000" w:rsidDel="00000000" w:rsidP="00000000" w:rsidRDefault="00000000" w:rsidRPr="00000000" w14:paraId="0000012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40%</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29">
            <w:pP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2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2005</w:t>
            </w:r>
          </w:p>
        </w:tc>
        <w:tc>
          <w:tcPr>
            <w:tcBorders>
              <w:left w:color="000000" w:space="0" w:sz="8" w:val="single"/>
            </w:tcBorders>
            <w:vAlign w:val="bottom"/>
          </w:tcPr>
          <w:p w:rsidR="00000000" w:rsidDel="00000000" w:rsidP="00000000" w:rsidRDefault="00000000" w:rsidRPr="00000000" w14:paraId="0000012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1,067</w:t>
            </w:r>
          </w:p>
        </w:tc>
        <w:tc>
          <w:tcPr>
            <w:tcBorders>
              <w:right w:color="000000" w:space="0" w:sz="8" w:val="single"/>
            </w:tcBorders>
            <w:vAlign w:val="bottom"/>
          </w:tcPr>
          <w:p w:rsidR="00000000" w:rsidDel="00000000" w:rsidP="00000000" w:rsidRDefault="00000000" w:rsidRPr="00000000" w14:paraId="0000012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18%</w:t>
            </w:r>
          </w:p>
        </w:tc>
        <w:tc>
          <w:tcPr>
            <w:tcBorders>
              <w:left w:color="000000" w:space="0" w:sz="8" w:val="single"/>
            </w:tcBorders>
            <w:vAlign w:val="bottom"/>
          </w:tcPr>
          <w:p w:rsidR="00000000" w:rsidDel="00000000" w:rsidP="00000000" w:rsidRDefault="00000000" w:rsidRPr="00000000" w14:paraId="0000012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1,096,755</w:t>
            </w:r>
          </w:p>
        </w:tc>
        <w:tc>
          <w:tcPr>
            <w:vAlign w:val="bottom"/>
          </w:tcPr>
          <w:p w:rsidR="00000000" w:rsidDel="00000000" w:rsidP="00000000" w:rsidRDefault="00000000" w:rsidRPr="00000000" w14:paraId="0000012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22%</w:t>
            </w:r>
          </w:p>
        </w:tc>
      </w:tr>
      <w:tr>
        <w:trPr>
          <w:cantSplit w:val="0"/>
          <w:trHeight w:val="300" w:hRule="atLeast"/>
          <w:tblHeader w:val="0"/>
        </w:trPr>
        <w:tc>
          <w:tcPr>
            <w:tcBorders>
              <w:left w:color="000000" w:space="0" w:sz="8" w:val="single"/>
            </w:tcBorders>
            <w:vAlign w:val="bottom"/>
          </w:tcPr>
          <w:p w:rsidR="00000000" w:rsidDel="00000000" w:rsidP="00000000" w:rsidRDefault="00000000" w:rsidRPr="00000000" w14:paraId="0000012F">
            <w:pPr>
              <w:rPr>
                <w:rFonts w:ascii="Montserrat" w:cs="Montserrat" w:eastAsia="Montserrat" w:hAnsi="Montserrat"/>
                <w:sz w:val="24"/>
                <w:szCs w:val="24"/>
              </w:rPr>
            </w:pPr>
            <w:r w:rsidDel="00000000" w:rsidR="00000000" w:rsidRPr="00000000">
              <w:rPr>
                <w:rtl w:val="0"/>
              </w:rPr>
            </w:r>
          </w:p>
        </w:tc>
        <w:tc>
          <w:tcPr>
            <w:tcBorders>
              <w:right w:color="000000" w:space="0" w:sz="8" w:val="single"/>
            </w:tcBorders>
            <w:vAlign w:val="bottom"/>
          </w:tcPr>
          <w:p w:rsidR="00000000" w:rsidDel="00000000" w:rsidP="00000000" w:rsidRDefault="00000000" w:rsidRPr="00000000" w14:paraId="0000013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2019</w:t>
            </w:r>
          </w:p>
        </w:tc>
        <w:tc>
          <w:tcPr>
            <w:tcBorders>
              <w:left w:color="000000" w:space="0" w:sz="8" w:val="single"/>
            </w:tcBorders>
            <w:vAlign w:val="bottom"/>
          </w:tcPr>
          <w:p w:rsidR="00000000" w:rsidDel="00000000" w:rsidP="00000000" w:rsidRDefault="00000000" w:rsidRPr="00000000" w14:paraId="0000013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1,039</w:t>
            </w:r>
          </w:p>
        </w:tc>
        <w:tc>
          <w:tcPr>
            <w:tcBorders>
              <w:right w:color="000000" w:space="0" w:sz="8" w:val="single"/>
            </w:tcBorders>
            <w:vAlign w:val="bottom"/>
          </w:tcPr>
          <w:p w:rsidR="00000000" w:rsidDel="00000000" w:rsidP="00000000" w:rsidRDefault="00000000" w:rsidRPr="00000000" w14:paraId="00000132">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22%</w:t>
            </w:r>
          </w:p>
        </w:tc>
        <w:tc>
          <w:tcPr>
            <w:tcBorders>
              <w:left w:color="000000" w:space="0" w:sz="8" w:val="single"/>
            </w:tcBorders>
            <w:vAlign w:val="bottom"/>
          </w:tcPr>
          <w:p w:rsidR="00000000" w:rsidDel="00000000" w:rsidP="00000000" w:rsidRDefault="00000000" w:rsidRPr="00000000" w14:paraId="0000013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1,138,623</w:t>
            </w:r>
          </w:p>
        </w:tc>
        <w:tc>
          <w:tcPr>
            <w:vAlign w:val="bottom"/>
          </w:tcPr>
          <w:p w:rsidR="00000000" w:rsidDel="00000000" w:rsidP="00000000" w:rsidRDefault="00000000" w:rsidRPr="00000000" w14:paraId="0000013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25%</w:t>
            </w:r>
          </w:p>
        </w:tc>
      </w:tr>
    </w:tbl>
    <w:p w:rsidR="00000000" w:rsidDel="00000000" w:rsidP="00000000" w:rsidRDefault="00000000" w:rsidRPr="00000000" w14:paraId="00000135">
      <w:pPr>
        <w:spacing w:after="100" w:before="200" w:line="250" w:lineRule="auto"/>
        <w:rPr>
          <w:rFonts w:ascii="Montserrat" w:cs="Montserrat" w:eastAsia="Montserrat" w:hAnsi="Montserrat"/>
          <w:color w:val="211f40"/>
          <w:sz w:val="2"/>
          <w:szCs w:val="2"/>
          <w:highlight w:val="white"/>
        </w:rPr>
      </w:pPr>
      <w:r w:rsidDel="00000000" w:rsidR="00000000" w:rsidRPr="00000000">
        <w:rPr>
          <w:rtl w:val="0"/>
        </w:rPr>
      </w:r>
    </w:p>
    <w:p w:rsidR="00000000" w:rsidDel="00000000" w:rsidP="00000000" w:rsidRDefault="00000000" w:rsidRPr="00000000" w14:paraId="00000136">
      <w:pPr>
        <w:spacing w:after="100" w:before="200" w:line="250" w:lineRule="auto"/>
        <w:ind w:left="-180" w:firstLine="0"/>
        <w:rPr>
          <w:rFonts w:ascii="Montserrat" w:cs="Montserrat" w:eastAsia="Montserrat" w:hAnsi="Montserrat"/>
          <w:color w:val="211f40"/>
          <w:sz w:val="24"/>
          <w:szCs w:val="24"/>
          <w:highlight w:val="white"/>
        </w:rPr>
      </w:pPr>
      <w:r w:rsidDel="00000000" w:rsidR="00000000" w:rsidRPr="00000000">
        <w:rPr>
          <w:rFonts w:ascii="Montserrat" w:cs="Montserrat" w:eastAsia="Montserrat" w:hAnsi="Montserrat"/>
          <w:color w:val="211f40"/>
          <w:sz w:val="24"/>
          <w:szCs w:val="24"/>
          <w:highlight w:val="white"/>
          <w:rtl w:val="0"/>
        </w:rPr>
        <w:t xml:space="preserve">Source: Bureau of Justice Statistics, Prison and Jail Censuses.</w:t>
      </w:r>
    </w:p>
    <w:p w:rsidR="00000000" w:rsidDel="00000000" w:rsidP="00000000" w:rsidRDefault="00000000" w:rsidRPr="00000000" w14:paraId="00000137">
      <w:pPr>
        <w:spacing w:after="100" w:before="200" w:line="250" w:lineRule="auto"/>
        <w:rPr>
          <w:rFonts w:ascii="Montserrat" w:cs="Montserrat" w:eastAsia="Montserrat" w:hAnsi="Montserrat"/>
          <w:color w:val="211f40"/>
          <w:sz w:val="24"/>
          <w:szCs w:val="24"/>
          <w:highlight w:val="white"/>
        </w:rPr>
      </w:pPr>
      <w:r w:rsidDel="00000000" w:rsidR="00000000" w:rsidRPr="00000000">
        <w:rPr>
          <w:rtl w:val="0"/>
        </w:rPr>
      </w:r>
    </w:p>
    <w:p w:rsidR="00000000" w:rsidDel="00000000" w:rsidP="00000000" w:rsidRDefault="00000000" w:rsidRPr="00000000" w14:paraId="00000138">
      <w:pPr>
        <w:pStyle w:val="Heading1"/>
        <w:spacing w:after="100" w:before="200" w:line="250" w:lineRule="auto"/>
        <w:ind w:left="-180" w:firstLine="0"/>
        <w:rPr/>
      </w:pPr>
      <w:bookmarkStart w:colFirst="0" w:colLast="0" w:name="_5wdx7gwl8tgv" w:id="4"/>
      <w:bookmarkEnd w:id="4"/>
      <w:r w:rsidDel="00000000" w:rsidR="00000000" w:rsidRPr="00000000">
        <w:rPr>
          <w:rtl w:val="0"/>
        </w:rPr>
        <w:t xml:space="preserve">Table 16.1: Pro Se Rate, Prisoner Civil Rights Case in Federal Court</w:t>
        <w:br w:type="textWrapping"/>
      </w:r>
    </w:p>
    <w:tbl>
      <w:tblPr>
        <w:tblStyle w:val="Table6"/>
        <w:tblW w:w="6990.0" w:type="dxa"/>
        <w:jc w:val="left"/>
        <w:tblInd w:w="-1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35"/>
        <w:gridCol w:w="2070"/>
        <w:gridCol w:w="2385"/>
        <w:tblGridChange w:id="0">
          <w:tblGrid>
            <w:gridCol w:w="2535"/>
            <w:gridCol w:w="2070"/>
            <w:gridCol w:w="2385"/>
          </w:tblGrid>
        </w:tblGridChange>
      </w:tblGrid>
      <w:tr>
        <w:trPr>
          <w:cantSplit w:val="0"/>
          <w:trHeight w:val="852.8879999999999" w:hRule="atLeast"/>
          <w:tblHeader w:val="0"/>
        </w:trPr>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139">
            <w:pPr>
              <w:widowControl w:val="0"/>
              <w:spacing w:line="276"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Fiscal Year of Termination</w:t>
            </w:r>
          </w:p>
        </w:tc>
        <w:tc>
          <w:tcPr>
            <w:tcBorders>
              <w:top w:color="000000" w:space="0" w:sz="8" w:val="single"/>
              <w:left w:color="000000" w:space="0" w:sz="8" w:val="single"/>
              <w:bottom w:color="000000" w:space="0" w:sz="8" w:val="single"/>
            </w:tcBorders>
            <w:shd w:fill="d9d9d9" w:val="clear"/>
            <w:vAlign w:val="center"/>
          </w:tcPr>
          <w:p w:rsidR="00000000" w:rsidDel="00000000" w:rsidP="00000000" w:rsidRDefault="00000000" w:rsidRPr="00000000" w14:paraId="0000013A">
            <w:pPr>
              <w:widowControl w:val="0"/>
              <w:spacing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4"/>
                <w:szCs w:val="24"/>
                <w:rtl w:val="0"/>
              </w:rPr>
              <w:t xml:space="preserve">Terminations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13B">
            <w:pPr>
              <w:widowControl w:val="0"/>
              <w:spacing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4"/>
                <w:szCs w:val="24"/>
                <w:rtl w:val="0"/>
              </w:rPr>
              <w:t xml:space="preserve">% Pro Se Rate</w:t>
            </w:r>
            <w:r w:rsidDel="00000000" w:rsidR="00000000" w:rsidRPr="00000000">
              <w:rPr>
                <w:rtl w:val="0"/>
              </w:rPr>
            </w:r>
          </w:p>
        </w:tc>
      </w:tr>
      <w:tr>
        <w:trPr>
          <w:cantSplit w:val="0"/>
          <w:trHeight w:val="367.56" w:hRule="atLeast"/>
          <w:tblHeader w:val="0"/>
        </w:trPr>
        <w:tc>
          <w:tcPr>
            <w:tcBorders>
              <w:left w:color="000000" w:space="0" w:sz="8" w:val="single"/>
              <w:right w:color="000000" w:space="0" w:sz="8" w:val="single"/>
            </w:tcBorders>
            <w:vAlign w:val="bottom"/>
          </w:tcPr>
          <w:p w:rsidR="00000000" w:rsidDel="00000000" w:rsidP="00000000" w:rsidRDefault="00000000" w:rsidRPr="00000000" w14:paraId="0000013C">
            <w:pPr>
              <w:ind w:lef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1996</w:t>
            </w:r>
          </w:p>
        </w:tc>
        <w:tc>
          <w:tcPr>
            <w:tcBorders>
              <w:left w:color="000000" w:space="0" w:sz="8" w:val="single"/>
            </w:tcBorders>
            <w:vAlign w:val="bottom"/>
          </w:tcPr>
          <w:p w:rsidR="00000000" w:rsidDel="00000000" w:rsidP="00000000" w:rsidRDefault="00000000" w:rsidRPr="00000000" w14:paraId="0000013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42,522</w:t>
            </w:r>
          </w:p>
        </w:tc>
        <w:tc>
          <w:tcPr>
            <w:tcBorders>
              <w:left w:color="000000" w:space="0" w:sz="8" w:val="single"/>
              <w:right w:color="000000" w:space="0" w:sz="8" w:val="single"/>
            </w:tcBorders>
            <w:vAlign w:val="bottom"/>
          </w:tcPr>
          <w:p w:rsidR="00000000" w:rsidDel="00000000" w:rsidP="00000000" w:rsidRDefault="00000000" w:rsidRPr="00000000" w14:paraId="0000013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83.3%</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3F">
            <w:pPr>
              <w:ind w:lef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2000</w:t>
            </w:r>
          </w:p>
        </w:tc>
        <w:tc>
          <w:tcPr>
            <w:tcBorders>
              <w:left w:color="000000" w:space="0" w:sz="8" w:val="single"/>
            </w:tcBorders>
            <w:vAlign w:val="bottom"/>
          </w:tcPr>
          <w:p w:rsidR="00000000" w:rsidDel="00000000" w:rsidP="00000000" w:rsidRDefault="00000000" w:rsidRPr="00000000" w14:paraId="0000014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25,176</w:t>
            </w:r>
          </w:p>
        </w:tc>
        <w:tc>
          <w:tcPr>
            <w:tcBorders>
              <w:left w:color="000000" w:space="0" w:sz="8" w:val="single"/>
              <w:right w:color="000000" w:space="0" w:sz="8" w:val="single"/>
            </w:tcBorders>
            <w:vAlign w:val="bottom"/>
          </w:tcPr>
          <w:p w:rsidR="00000000" w:rsidDel="00000000" w:rsidP="00000000" w:rsidRDefault="00000000" w:rsidRPr="00000000" w14:paraId="0000014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95.6%</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42">
            <w:pPr>
              <w:ind w:lef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2005</w:t>
            </w:r>
          </w:p>
        </w:tc>
        <w:tc>
          <w:tcPr>
            <w:tcBorders>
              <w:left w:color="000000" w:space="0" w:sz="8" w:val="single"/>
            </w:tcBorders>
            <w:vAlign w:val="bottom"/>
          </w:tcPr>
          <w:p w:rsidR="00000000" w:rsidDel="00000000" w:rsidP="00000000" w:rsidRDefault="00000000" w:rsidRPr="00000000" w14:paraId="0000014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23,712</w:t>
            </w:r>
          </w:p>
        </w:tc>
        <w:tc>
          <w:tcPr>
            <w:tcBorders>
              <w:left w:color="000000" w:space="0" w:sz="8" w:val="single"/>
              <w:right w:color="000000" w:space="0" w:sz="8" w:val="single"/>
            </w:tcBorders>
            <w:vAlign w:val="bottom"/>
          </w:tcPr>
          <w:p w:rsidR="00000000" w:rsidDel="00000000" w:rsidP="00000000" w:rsidRDefault="00000000" w:rsidRPr="00000000" w14:paraId="0000014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96.3%</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45">
            <w:pPr>
              <w:ind w:lef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2010</w:t>
            </w:r>
          </w:p>
        </w:tc>
        <w:tc>
          <w:tcPr>
            <w:tcBorders>
              <w:left w:color="000000" w:space="0" w:sz="8" w:val="single"/>
            </w:tcBorders>
            <w:vAlign w:val="bottom"/>
          </w:tcPr>
          <w:p w:rsidR="00000000" w:rsidDel="00000000" w:rsidP="00000000" w:rsidRDefault="00000000" w:rsidRPr="00000000" w14:paraId="0000014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24,702</w:t>
            </w:r>
          </w:p>
        </w:tc>
        <w:tc>
          <w:tcPr>
            <w:tcBorders>
              <w:left w:color="000000" w:space="0" w:sz="8" w:val="single"/>
              <w:right w:color="000000" w:space="0" w:sz="8" w:val="single"/>
            </w:tcBorders>
            <w:vAlign w:val="bottom"/>
          </w:tcPr>
          <w:p w:rsidR="00000000" w:rsidDel="00000000" w:rsidP="00000000" w:rsidRDefault="00000000" w:rsidRPr="00000000" w14:paraId="0000014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94.8%</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48">
            <w:pPr>
              <w:ind w:lef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2015</w:t>
            </w:r>
          </w:p>
        </w:tc>
        <w:tc>
          <w:tcPr>
            <w:tcBorders>
              <w:left w:color="000000" w:space="0" w:sz="8" w:val="single"/>
            </w:tcBorders>
            <w:vAlign w:val="bottom"/>
          </w:tcPr>
          <w:p w:rsidR="00000000" w:rsidDel="00000000" w:rsidP="00000000" w:rsidRDefault="00000000" w:rsidRPr="00000000" w14:paraId="00000149">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26,365</w:t>
            </w:r>
          </w:p>
        </w:tc>
        <w:tc>
          <w:tcPr>
            <w:tcBorders>
              <w:left w:color="000000" w:space="0" w:sz="8" w:val="single"/>
              <w:right w:color="000000" w:space="0" w:sz="8" w:val="single"/>
            </w:tcBorders>
            <w:vAlign w:val="bottom"/>
          </w:tcPr>
          <w:p w:rsidR="00000000" w:rsidDel="00000000" w:rsidP="00000000" w:rsidRDefault="00000000" w:rsidRPr="00000000" w14:paraId="0000014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93.2%</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4B">
            <w:pPr>
              <w:ind w:lef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2020</w:t>
            </w:r>
          </w:p>
        </w:tc>
        <w:tc>
          <w:tcPr>
            <w:tcBorders>
              <w:left w:color="000000" w:space="0" w:sz="8" w:val="single"/>
            </w:tcBorders>
            <w:vAlign w:val="bottom"/>
          </w:tcPr>
          <w:p w:rsidR="00000000" w:rsidDel="00000000" w:rsidP="00000000" w:rsidRDefault="00000000" w:rsidRPr="00000000" w14:paraId="0000014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27,686</w:t>
            </w:r>
          </w:p>
        </w:tc>
        <w:tc>
          <w:tcPr>
            <w:tcBorders>
              <w:left w:color="000000" w:space="0" w:sz="8" w:val="single"/>
              <w:right w:color="000000" w:space="0" w:sz="8" w:val="single"/>
            </w:tcBorders>
            <w:vAlign w:val="bottom"/>
          </w:tcPr>
          <w:p w:rsidR="00000000" w:rsidDel="00000000" w:rsidP="00000000" w:rsidRDefault="00000000" w:rsidRPr="00000000" w14:paraId="0000014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92.4%</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4E">
            <w:pPr>
              <w:ind w:lef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2022</w:t>
            </w:r>
          </w:p>
        </w:tc>
        <w:tc>
          <w:tcPr>
            <w:tcBorders>
              <w:left w:color="000000" w:space="0" w:sz="8" w:val="single"/>
            </w:tcBorders>
            <w:vAlign w:val="bottom"/>
          </w:tcPr>
          <w:p w:rsidR="00000000" w:rsidDel="00000000" w:rsidP="00000000" w:rsidRDefault="00000000" w:rsidRPr="00000000" w14:paraId="0000014F">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28,974</w:t>
            </w:r>
          </w:p>
        </w:tc>
        <w:tc>
          <w:tcPr>
            <w:tcBorders>
              <w:left w:color="000000" w:space="0" w:sz="8" w:val="single"/>
              <w:right w:color="000000" w:space="0" w:sz="8" w:val="single"/>
            </w:tcBorders>
            <w:vAlign w:val="bottom"/>
          </w:tcPr>
          <w:p w:rsidR="00000000" w:rsidDel="00000000" w:rsidP="00000000" w:rsidRDefault="00000000" w:rsidRPr="00000000" w14:paraId="0000015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91.0%</w:t>
            </w:r>
          </w:p>
        </w:tc>
      </w:tr>
    </w:tbl>
    <w:p w:rsidR="00000000" w:rsidDel="00000000" w:rsidP="00000000" w:rsidRDefault="00000000" w:rsidRPr="00000000" w14:paraId="00000151">
      <w:pPr>
        <w:spacing w:after="100" w:before="200" w:line="250" w:lineRule="auto"/>
        <w:ind w:left="-180" w:firstLine="0"/>
        <w:rPr>
          <w:rFonts w:ascii="Montserrat" w:cs="Montserrat" w:eastAsia="Montserrat" w:hAnsi="Montserrat"/>
          <w:color w:val="211f40"/>
          <w:sz w:val="24"/>
          <w:szCs w:val="24"/>
          <w:highlight w:val="white"/>
        </w:rPr>
      </w:pPr>
      <w:r w:rsidDel="00000000" w:rsidR="00000000" w:rsidRPr="00000000">
        <w:rPr>
          <w:rFonts w:ascii="Montserrat" w:cs="Montserrat" w:eastAsia="Montserrat" w:hAnsi="Montserrat"/>
          <w:color w:val="211f40"/>
          <w:sz w:val="24"/>
          <w:szCs w:val="24"/>
          <w:highlight w:val="white"/>
          <w:rtl w:val="0"/>
        </w:rPr>
        <w:br w:type="textWrapping"/>
        <w:t xml:space="preserve">Source: Federal Judicial Center </w:t>
      </w:r>
      <w:hyperlink r:id="rId9">
        <w:r w:rsidDel="00000000" w:rsidR="00000000" w:rsidRPr="00000000">
          <w:rPr>
            <w:rFonts w:ascii="Montserrat" w:cs="Montserrat" w:eastAsia="Montserrat" w:hAnsi="Montserrat"/>
            <w:color w:val="a51d2a"/>
            <w:sz w:val="24"/>
            <w:szCs w:val="24"/>
            <w:highlight w:val="white"/>
            <w:u w:val="single"/>
            <w:rtl w:val="0"/>
          </w:rPr>
          <w:t xml:space="preserve">Integrated Database</w:t>
        </w:r>
      </w:hyperlink>
      <w:r w:rsidDel="00000000" w:rsidR="00000000" w:rsidRPr="00000000">
        <w:rPr>
          <w:rFonts w:ascii="Montserrat" w:cs="Montserrat" w:eastAsia="Montserrat" w:hAnsi="Montserrat"/>
          <w:color w:val="211f40"/>
          <w:sz w:val="24"/>
          <w:szCs w:val="24"/>
          <w:highlight w:val="white"/>
          <w:rtl w:val="0"/>
        </w:rPr>
        <w:t xml:space="preserve"> (IDB).</w:t>
      </w:r>
    </w:p>
    <w:p w:rsidR="00000000" w:rsidDel="00000000" w:rsidP="00000000" w:rsidRDefault="00000000" w:rsidRPr="00000000" w14:paraId="00000152">
      <w:pPr>
        <w:spacing w:after="200" w:before="40" w:line="278.00000000000006" w:lineRule="auto"/>
        <w:jc w:val="both"/>
        <w:rPr>
          <w:rFonts w:ascii="Montserrat" w:cs="Montserrat" w:eastAsia="Montserrat" w:hAnsi="Montserrat"/>
          <w:color w:val="211f40"/>
          <w:sz w:val="24"/>
          <w:szCs w:val="24"/>
          <w:highlight w:val="white"/>
        </w:rPr>
      </w:pPr>
      <w:r w:rsidDel="00000000" w:rsidR="00000000" w:rsidRPr="00000000">
        <w:rPr>
          <w:rtl w:val="0"/>
        </w:rPr>
      </w:r>
    </w:p>
    <w:p w:rsidR="00000000" w:rsidDel="00000000" w:rsidP="00000000" w:rsidRDefault="00000000" w:rsidRPr="00000000" w14:paraId="00000153">
      <w:pPr>
        <w:spacing w:after="200" w:before="40" w:line="278.00000000000006" w:lineRule="auto"/>
        <w:jc w:val="both"/>
        <w:rPr>
          <w:rFonts w:ascii="Montserrat" w:cs="Montserrat" w:eastAsia="Montserrat" w:hAnsi="Montserrat"/>
          <w:color w:val="211f40"/>
          <w:sz w:val="24"/>
          <w:szCs w:val="24"/>
          <w:highlight w:val="white"/>
        </w:rPr>
      </w:pPr>
      <w:r w:rsidDel="00000000" w:rsidR="00000000" w:rsidRPr="00000000">
        <w:rPr>
          <w:rtl w:val="0"/>
        </w:rPr>
      </w:r>
    </w:p>
    <w:p w:rsidR="00000000" w:rsidDel="00000000" w:rsidP="00000000" w:rsidRDefault="00000000" w:rsidRPr="00000000" w14:paraId="00000154">
      <w:pPr>
        <w:pStyle w:val="Heading1"/>
        <w:spacing w:after="100" w:before="200" w:line="250" w:lineRule="auto"/>
        <w:ind w:left="-180" w:firstLine="0"/>
        <w:rPr/>
      </w:pPr>
      <w:bookmarkStart w:colFirst="0" w:colLast="0" w:name="_3kjl3ou6zxa9" w:id="5"/>
      <w:bookmarkEnd w:id="5"/>
      <w:r w:rsidDel="00000000" w:rsidR="00000000" w:rsidRPr="00000000">
        <w:rPr>
          <w:rtl w:val="0"/>
        </w:rPr>
        <w:t xml:space="preserve">Table 16.2: Federal Court Outcome Statistics</w:t>
        <w:br w:type="textWrapping"/>
      </w:r>
    </w:p>
    <w:tbl>
      <w:tblPr>
        <w:tblStyle w:val="Table7"/>
        <w:tblW w:w="10440.0" w:type="dxa"/>
        <w:jc w:val="left"/>
        <w:tblInd w:w="-1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470"/>
        <w:gridCol w:w="1875"/>
        <w:gridCol w:w="1770"/>
        <w:gridCol w:w="2325"/>
        <w:tblGridChange w:id="0">
          <w:tblGrid>
            <w:gridCol w:w="4470"/>
            <w:gridCol w:w="1875"/>
            <w:gridCol w:w="1770"/>
            <w:gridCol w:w="2325"/>
          </w:tblGrid>
        </w:tblGridChange>
      </w:tblGrid>
      <w:tr>
        <w:trPr>
          <w:cantSplit w:val="0"/>
          <w:trHeight w:val="852.8879999999999" w:hRule="atLeast"/>
          <w:tblHeader w:val="0"/>
        </w:trPr>
        <w:tc>
          <w:tcPr>
            <w:tcBorders>
              <w:top w:color="ffffff" w:space="0" w:sz="8" w:val="single"/>
              <w:left w:color="ffffff" w:space="0" w:sz="8" w:val="single"/>
              <w:bottom w:color="ffffff" w:space="0" w:sz="8" w:val="single"/>
              <w:right w:color="000000" w:space="0" w:sz="8" w:val="single"/>
            </w:tcBorders>
            <w:vAlign w:val="center"/>
          </w:tcPr>
          <w:p w:rsidR="00000000" w:rsidDel="00000000" w:rsidP="00000000" w:rsidRDefault="00000000" w:rsidRPr="00000000" w14:paraId="00000155">
            <w:pPr>
              <w:widowControl w:val="0"/>
              <w:spacing w:line="276" w:lineRule="auto"/>
              <w:jc w:val="center"/>
              <w:rPr>
                <w:rFonts w:ascii="Montserrat" w:cs="Montserrat" w:eastAsia="Montserrat" w:hAnsi="Montserrat"/>
                <w:b w:val="1"/>
                <w:bCs w:val="1"/>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tcBorders>
            <w:shd w:fill="d9d9d9" w:val="clear"/>
            <w:vAlign w:val="center"/>
          </w:tcPr>
          <w:p w:rsidR="00000000" w:rsidDel="00000000" w:rsidP="00000000" w:rsidRDefault="00000000" w:rsidRPr="00000000" w14:paraId="00000156">
            <w:pPr>
              <w:widowControl w:val="0"/>
              <w:spacing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4"/>
                <w:szCs w:val="24"/>
                <w:rtl w:val="0"/>
              </w:rPr>
              <w:t xml:space="preserve">Prisoner civil rights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158">
            <w:pPr>
              <w:widowControl w:val="0"/>
              <w:spacing w:line="276"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 All, FY 2024</w:t>
            </w:r>
          </w:p>
          <w:p w:rsidR="00000000" w:rsidDel="00000000" w:rsidP="00000000" w:rsidRDefault="00000000" w:rsidRPr="00000000" w14:paraId="00000159">
            <w:pPr>
              <w:widowControl w:val="0"/>
              <w:spacing w:line="276" w:lineRule="auto"/>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All / without 3M MDL</w:t>
            </w:r>
          </w:p>
        </w:tc>
      </w:tr>
      <w:tr>
        <w:trPr>
          <w:cantSplit w:val="0"/>
          <w:trHeight w:val="570" w:hRule="atLeast"/>
          <w:tblHeader w:val="0"/>
        </w:trPr>
        <w:tc>
          <w:tcPr>
            <w:tcBorders>
              <w:top w:color="ffffff" w:space="0" w:sz="8" w:val="single"/>
              <w:left w:color="ffffff" w:space="0" w:sz="8" w:val="single"/>
              <w:bottom w:color="000000" w:space="0" w:sz="8" w:val="single"/>
              <w:right w:color="000000" w:space="0" w:sz="8" w:val="single"/>
            </w:tcBorders>
            <w:vAlign w:val="center"/>
          </w:tcPr>
          <w:p w:rsidR="00000000" w:rsidDel="00000000" w:rsidP="00000000" w:rsidRDefault="00000000" w:rsidRPr="00000000" w14:paraId="0000015A">
            <w:pPr>
              <w:widowControl w:val="0"/>
              <w:spacing w:line="276" w:lineRule="auto"/>
              <w:jc w:val="center"/>
              <w:rPr>
                <w:rFonts w:ascii="Montserrat" w:cs="Montserrat" w:eastAsia="Montserrat" w:hAnsi="Montserrat"/>
                <w:b w:val="1"/>
                <w:bCs w:val="1"/>
                <w:sz w:val="24"/>
                <w:szCs w:val="24"/>
              </w:rPr>
            </w:pPr>
            <w:r w:rsidDel="00000000" w:rsidR="00000000" w:rsidRPr="00000000">
              <w:rPr>
                <w:rtl w:val="0"/>
              </w:rPr>
            </w:r>
          </w:p>
        </w:tc>
        <w:tc>
          <w:tcPr>
            <w:tcBorders>
              <w:top w:color="000000" w:space="0" w:sz="8" w:val="single"/>
              <w:left w:color="000000" w:space="0" w:sz="8" w:val="single"/>
              <w:bottom w:color="000000" w:space="0" w:sz="8" w:val="single"/>
            </w:tcBorders>
            <w:shd w:fill="d9d9d9" w:val="clear"/>
            <w:vAlign w:val="center"/>
          </w:tcPr>
          <w:p w:rsidR="00000000" w:rsidDel="00000000" w:rsidP="00000000" w:rsidRDefault="00000000" w:rsidRPr="00000000" w14:paraId="0000015B">
            <w:pPr>
              <w:widowControl w:val="0"/>
              <w:spacing w:line="276"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 FY 1996</w:t>
            </w:r>
          </w:p>
        </w:tc>
        <w:tc>
          <w:tcPr>
            <w:tcBorders>
              <w:top w:color="000000" w:space="0" w:sz="8" w:val="single"/>
              <w:left w:color="000000" w:space="0" w:sz="8" w:val="single"/>
              <w:bottom w:color="000000" w:space="0" w:sz="8" w:val="single"/>
            </w:tcBorders>
            <w:shd w:fill="d9d9d9" w:val="clear"/>
            <w:vAlign w:val="center"/>
          </w:tcPr>
          <w:p w:rsidR="00000000" w:rsidDel="00000000" w:rsidP="00000000" w:rsidRDefault="00000000" w:rsidRPr="00000000" w14:paraId="0000015C">
            <w:pPr>
              <w:widowControl w:val="0"/>
              <w:spacing w:line="276"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(b) FY 2024</w:t>
            </w:r>
          </w:p>
        </w:tc>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15D">
            <w:pPr>
              <w:widowControl w:val="0"/>
              <w:spacing w:line="276" w:lineRule="auto"/>
              <w:jc w:val="center"/>
              <w:rPr>
                <w:rFonts w:ascii="Montserrat" w:cs="Montserrat" w:eastAsia="Montserrat" w:hAnsi="Montserrat"/>
                <w:b w:val="1"/>
                <w:bCs w:val="1"/>
                <w:sz w:val="24"/>
                <w:szCs w:val="24"/>
              </w:rPr>
            </w:pPr>
            <w:r w:rsidDel="00000000" w:rsidR="00000000" w:rsidRPr="00000000">
              <w:rPr>
                <w:rtl w:val="0"/>
              </w:rPr>
            </w:r>
          </w:p>
        </w:tc>
      </w:tr>
      <w:tr>
        <w:trPr>
          <w:cantSplit w:val="0"/>
          <w:trHeight w:val="367.56" w:hRule="atLeast"/>
          <w:tblHeader w:val="0"/>
        </w:trPr>
        <w:tc>
          <w:tcPr>
            <w:tcBorders>
              <w:left w:color="000000" w:space="0" w:sz="8" w:val="single"/>
              <w:right w:color="000000" w:space="0" w:sz="8" w:val="single"/>
            </w:tcBorders>
            <w:vAlign w:val="bottom"/>
          </w:tcPr>
          <w:p w:rsidR="00000000" w:rsidDel="00000000" w:rsidP="00000000" w:rsidRDefault="00000000" w:rsidRPr="00000000" w14:paraId="0000015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Terminations</w:t>
            </w:r>
          </w:p>
        </w:tc>
        <w:tc>
          <w:tcPr>
            <w:tcBorders>
              <w:left w:color="000000" w:space="0" w:sz="8" w:val="single"/>
            </w:tcBorders>
            <w:vAlign w:val="bottom"/>
          </w:tcPr>
          <w:p w:rsidR="00000000" w:rsidDel="00000000" w:rsidP="00000000" w:rsidRDefault="00000000" w:rsidRPr="00000000" w14:paraId="0000015F">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42,522</w:t>
            </w:r>
          </w:p>
        </w:tc>
        <w:tc>
          <w:tcPr>
            <w:tcBorders>
              <w:left w:color="000000" w:space="0" w:sz="8" w:val="single"/>
            </w:tcBorders>
            <w:vAlign w:val="bottom"/>
          </w:tcPr>
          <w:p w:rsidR="00000000" w:rsidDel="00000000" w:rsidP="00000000" w:rsidRDefault="00000000" w:rsidRPr="00000000" w14:paraId="0000016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28,974</w:t>
            </w:r>
          </w:p>
        </w:tc>
        <w:tc>
          <w:tcPr>
            <w:tcBorders>
              <w:left w:color="000000" w:space="0" w:sz="8" w:val="single"/>
              <w:right w:color="000000" w:space="0" w:sz="8" w:val="single"/>
            </w:tcBorders>
            <w:vAlign w:val="bottom"/>
          </w:tcPr>
          <w:p w:rsidR="00000000" w:rsidDel="00000000" w:rsidP="00000000" w:rsidRDefault="00000000" w:rsidRPr="00000000" w14:paraId="0000016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396,635 / 257, 278</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6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Judgments (as % of terminations)</w:t>
            </w:r>
          </w:p>
        </w:tc>
        <w:tc>
          <w:tcPr>
            <w:tcBorders>
              <w:left w:color="000000" w:space="0" w:sz="8" w:val="single"/>
            </w:tcBorders>
            <w:vAlign w:val="bottom"/>
          </w:tcPr>
          <w:p w:rsidR="00000000" w:rsidDel="00000000" w:rsidP="00000000" w:rsidRDefault="00000000" w:rsidRPr="00000000" w14:paraId="0000016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95.0%</w:t>
            </w:r>
          </w:p>
        </w:tc>
        <w:tc>
          <w:tcPr>
            <w:tcBorders>
              <w:left w:color="000000" w:space="0" w:sz="8" w:val="single"/>
            </w:tcBorders>
            <w:vAlign w:val="bottom"/>
          </w:tcPr>
          <w:p w:rsidR="00000000" w:rsidDel="00000000" w:rsidP="00000000" w:rsidRDefault="00000000" w:rsidRPr="00000000" w14:paraId="0000016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92.9%</w:t>
            </w:r>
          </w:p>
        </w:tc>
        <w:tc>
          <w:tcPr>
            <w:tcBorders>
              <w:left w:color="000000" w:space="0" w:sz="8" w:val="single"/>
              <w:right w:color="000000" w:space="0" w:sz="8" w:val="single"/>
            </w:tcBorders>
            <w:vAlign w:val="bottom"/>
          </w:tcPr>
          <w:p w:rsidR="00000000" w:rsidDel="00000000" w:rsidP="00000000" w:rsidRDefault="00000000" w:rsidRPr="00000000" w14:paraId="00000165">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92.6% / 88.5%</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6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Outcomes (as % of judgments) </w:t>
            </w:r>
          </w:p>
        </w:tc>
        <w:tc>
          <w:tcPr>
            <w:tcBorders>
              <w:left w:color="000000" w:space="0" w:sz="8" w:val="single"/>
            </w:tcBorders>
            <w:vAlign w:val="bottom"/>
          </w:tcPr>
          <w:p w:rsidR="00000000" w:rsidDel="00000000" w:rsidP="00000000" w:rsidRDefault="00000000" w:rsidRPr="00000000" w14:paraId="0000016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84.5%</w:t>
            </w:r>
          </w:p>
        </w:tc>
        <w:tc>
          <w:tcPr>
            <w:tcBorders>
              <w:left w:color="000000" w:space="0" w:sz="8" w:val="single"/>
            </w:tcBorders>
            <w:vAlign w:val="bottom"/>
          </w:tcPr>
          <w:p w:rsidR="00000000" w:rsidDel="00000000" w:rsidP="00000000" w:rsidRDefault="00000000" w:rsidRPr="00000000" w14:paraId="0000016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79.9%</w:t>
            </w:r>
          </w:p>
        </w:tc>
        <w:tc>
          <w:tcPr>
            <w:tcBorders>
              <w:left w:color="000000" w:space="0" w:sz="8" w:val="single"/>
              <w:right w:color="000000" w:space="0" w:sz="8" w:val="single"/>
            </w:tcBorders>
            <w:vAlign w:val="bottom"/>
          </w:tcPr>
          <w:p w:rsidR="00000000" w:rsidDel="00000000" w:rsidP="00000000" w:rsidRDefault="00000000" w:rsidRPr="00000000" w14:paraId="00000169">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33.9% / 39.1%</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6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Pretrial decisions for defendant</w:t>
            </w:r>
          </w:p>
        </w:tc>
        <w:tc>
          <w:tcPr>
            <w:tcBorders>
              <w:left w:color="000000" w:space="0" w:sz="8" w:val="single"/>
            </w:tcBorders>
            <w:vAlign w:val="bottom"/>
          </w:tcPr>
          <w:p w:rsidR="00000000" w:rsidDel="00000000" w:rsidP="00000000" w:rsidRDefault="00000000" w:rsidRPr="00000000" w14:paraId="0000016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0.6%</w:t>
            </w:r>
          </w:p>
        </w:tc>
        <w:tc>
          <w:tcPr>
            <w:tcBorders>
              <w:left w:color="000000" w:space="0" w:sz="8" w:val="single"/>
            </w:tcBorders>
            <w:vAlign w:val="bottom"/>
          </w:tcPr>
          <w:p w:rsidR="00000000" w:rsidDel="00000000" w:rsidP="00000000" w:rsidRDefault="00000000" w:rsidRPr="00000000" w14:paraId="0000016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0.7%</w:t>
            </w:r>
          </w:p>
        </w:tc>
        <w:tc>
          <w:tcPr>
            <w:tcBorders>
              <w:left w:color="000000" w:space="0" w:sz="8" w:val="single"/>
              <w:right w:color="000000" w:space="0" w:sz="8" w:val="single"/>
            </w:tcBorders>
            <w:vAlign w:val="bottom"/>
          </w:tcPr>
          <w:p w:rsidR="00000000" w:rsidDel="00000000" w:rsidP="00000000" w:rsidRDefault="00000000" w:rsidRPr="00000000" w14:paraId="0000016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2.5% / 4.1%</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6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Pretrial decisions for plaintiff</w:t>
            </w:r>
          </w:p>
        </w:tc>
        <w:tc>
          <w:tcPr>
            <w:tcBorders>
              <w:left w:color="000000" w:space="0" w:sz="8" w:val="single"/>
            </w:tcBorders>
            <w:vAlign w:val="bottom"/>
          </w:tcPr>
          <w:p w:rsidR="00000000" w:rsidDel="00000000" w:rsidP="00000000" w:rsidRDefault="00000000" w:rsidRPr="00000000" w14:paraId="0000016F">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5.5%</w:t>
            </w:r>
          </w:p>
        </w:tc>
        <w:tc>
          <w:tcPr>
            <w:tcBorders>
              <w:left w:color="000000" w:space="0" w:sz="8" w:val="single"/>
            </w:tcBorders>
            <w:vAlign w:val="bottom"/>
          </w:tcPr>
          <w:p w:rsidR="00000000" w:rsidDel="00000000" w:rsidP="00000000" w:rsidRDefault="00000000" w:rsidRPr="00000000" w14:paraId="0000017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6.8%</w:t>
            </w:r>
          </w:p>
        </w:tc>
        <w:tc>
          <w:tcPr>
            <w:tcBorders>
              <w:left w:color="000000" w:space="0" w:sz="8" w:val="single"/>
              <w:right w:color="000000" w:space="0" w:sz="8" w:val="single"/>
            </w:tcBorders>
            <w:vAlign w:val="bottom"/>
          </w:tcPr>
          <w:p w:rsidR="00000000" w:rsidDel="00000000" w:rsidP="00000000" w:rsidRDefault="00000000" w:rsidRPr="00000000" w14:paraId="0000017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15.6% / 25.1%</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7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Settlements</w:t>
            </w:r>
          </w:p>
        </w:tc>
        <w:tc>
          <w:tcPr>
            <w:tcBorders>
              <w:left w:color="000000" w:space="0" w:sz="8" w:val="single"/>
            </w:tcBorders>
            <w:vAlign w:val="bottom"/>
          </w:tcPr>
          <w:p w:rsidR="00000000" w:rsidDel="00000000" w:rsidP="00000000" w:rsidRDefault="00000000" w:rsidRPr="00000000" w14:paraId="0000017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6.3%</w:t>
            </w:r>
          </w:p>
        </w:tc>
        <w:tc>
          <w:tcPr>
            <w:tcBorders>
              <w:left w:color="000000" w:space="0" w:sz="8" w:val="single"/>
            </w:tcBorders>
            <w:vAlign w:val="bottom"/>
          </w:tcPr>
          <w:p w:rsidR="00000000" w:rsidDel="00000000" w:rsidP="00000000" w:rsidRDefault="00000000" w:rsidRPr="00000000" w14:paraId="0000017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4.9%</w:t>
            </w:r>
          </w:p>
        </w:tc>
        <w:tc>
          <w:tcPr>
            <w:tcBorders>
              <w:left w:color="000000" w:space="0" w:sz="8" w:val="single"/>
              <w:right w:color="000000" w:space="0" w:sz="8" w:val="single"/>
            </w:tcBorders>
            <w:vAlign w:val="bottom"/>
          </w:tcPr>
          <w:p w:rsidR="00000000" w:rsidDel="00000000" w:rsidP="00000000" w:rsidRDefault="00000000" w:rsidRPr="00000000" w14:paraId="00000175">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44.7% / 26.2%</w:t>
            </w:r>
          </w:p>
        </w:tc>
      </w:tr>
      <w:tr>
        <w:trPr>
          <w:cantSplit w:val="0"/>
          <w:trHeight w:val="289.04995392884564" w:hRule="atLeast"/>
          <w:tblHeader w:val="0"/>
        </w:trPr>
        <w:tc>
          <w:tcPr>
            <w:tcBorders>
              <w:left w:color="000000" w:space="0" w:sz="8" w:val="single"/>
            </w:tcBorders>
            <w:vAlign w:val="bottom"/>
          </w:tcPr>
          <w:p w:rsidR="00000000" w:rsidDel="00000000" w:rsidP="00000000" w:rsidRDefault="00000000" w:rsidRPr="00000000" w14:paraId="0000017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Voluntary dismissals</w:t>
            </w:r>
          </w:p>
        </w:tc>
        <w:tc>
          <w:tcPr>
            <w:tcBorders>
              <w:left w:color="000000" w:space="0" w:sz="8" w:val="single"/>
            </w:tcBorders>
            <w:vAlign w:val="bottom"/>
          </w:tcPr>
          <w:p w:rsidR="00000000" w:rsidDel="00000000" w:rsidP="00000000" w:rsidRDefault="00000000" w:rsidRPr="00000000" w14:paraId="0000017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2.6%</w:t>
            </w:r>
          </w:p>
        </w:tc>
        <w:tc>
          <w:tcPr>
            <w:tcBorders>
              <w:left w:color="000000" w:space="0" w:sz="8" w:val="single"/>
            </w:tcBorders>
            <w:vAlign w:val="bottom"/>
          </w:tcPr>
          <w:p w:rsidR="00000000" w:rsidDel="00000000" w:rsidP="00000000" w:rsidRDefault="00000000" w:rsidRPr="00000000" w14:paraId="0000017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0.8%</w:t>
            </w:r>
          </w:p>
        </w:tc>
        <w:tc>
          <w:tcPr>
            <w:tcBorders>
              <w:left w:color="000000" w:space="0" w:sz="8" w:val="single"/>
              <w:right w:color="000000" w:space="0" w:sz="8" w:val="single"/>
            </w:tcBorders>
            <w:vAlign w:val="bottom"/>
          </w:tcPr>
          <w:p w:rsidR="00000000" w:rsidDel="00000000" w:rsidP="00000000" w:rsidRDefault="00000000" w:rsidRPr="00000000" w14:paraId="00000179">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0.4% / 0.8%</w:t>
            </w:r>
          </w:p>
        </w:tc>
      </w:tr>
      <w:tr>
        <w:trPr>
          <w:cantSplit w:val="0"/>
          <w:trHeight w:val="289.04995392884564" w:hRule="atLeast"/>
          <w:tblHeader w:val="0"/>
        </w:trPr>
        <w:tc>
          <w:tcPr>
            <w:tcBorders>
              <w:left w:color="000000" w:space="0" w:sz="8" w:val="single"/>
              <w:bottom w:color="000000" w:space="0" w:sz="8" w:val="single"/>
            </w:tcBorders>
            <w:vAlign w:val="bottom"/>
          </w:tcPr>
          <w:p w:rsidR="00000000" w:rsidDel="00000000" w:rsidP="00000000" w:rsidRDefault="00000000" w:rsidRPr="00000000" w14:paraId="0000017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Trials</w:t>
            </w:r>
          </w:p>
        </w:tc>
        <w:tc>
          <w:tcPr>
            <w:tcBorders>
              <w:left w:color="000000" w:space="0" w:sz="8" w:val="single"/>
              <w:bottom w:color="000000" w:space="0" w:sz="8" w:val="single"/>
            </w:tcBorders>
            <w:vAlign w:val="bottom"/>
          </w:tcPr>
          <w:p w:rsidR="00000000" w:rsidDel="00000000" w:rsidP="00000000" w:rsidRDefault="00000000" w:rsidRPr="00000000" w14:paraId="0000017B">
            <w:pPr>
              <w:jc w:val="center"/>
              <w:rPr>
                <w:rFonts w:ascii="Montserrat" w:cs="Montserrat" w:eastAsia="Montserrat" w:hAnsi="Montserrat"/>
                <w:sz w:val="24"/>
                <w:szCs w:val="24"/>
              </w:rPr>
            </w:pPr>
            <w:r w:rsidDel="00000000" w:rsidR="00000000" w:rsidRPr="00000000">
              <w:rPr>
                <w:rtl w:val="0"/>
              </w:rPr>
            </w:r>
          </w:p>
        </w:tc>
        <w:tc>
          <w:tcPr>
            <w:tcBorders>
              <w:left w:color="000000" w:space="0" w:sz="8" w:val="single"/>
              <w:bottom w:color="000000" w:space="0" w:sz="8" w:val="single"/>
            </w:tcBorders>
            <w:vAlign w:val="bottom"/>
          </w:tcPr>
          <w:p w:rsidR="00000000" w:rsidDel="00000000" w:rsidP="00000000" w:rsidRDefault="00000000" w:rsidRPr="00000000" w14:paraId="0000017C">
            <w:pPr>
              <w:jc w:val="center"/>
              <w:rPr>
                <w:rFonts w:ascii="Montserrat" w:cs="Montserrat" w:eastAsia="Montserrat" w:hAnsi="Montserrat"/>
                <w:sz w:val="24"/>
                <w:szCs w:val="24"/>
              </w:rPr>
            </w:pPr>
            <w:r w:rsidDel="00000000" w:rsidR="00000000" w:rsidRPr="00000000">
              <w:rPr>
                <w:rtl w:val="0"/>
              </w:rPr>
            </w:r>
          </w:p>
        </w:tc>
        <w:tc>
          <w:tcPr>
            <w:tcBorders>
              <w:left w:color="000000" w:space="0" w:sz="8" w:val="single"/>
              <w:bottom w:color="000000" w:space="0" w:sz="8" w:val="single"/>
              <w:right w:color="000000" w:space="0" w:sz="8" w:val="single"/>
            </w:tcBorders>
            <w:vAlign w:val="bottom"/>
          </w:tcPr>
          <w:p w:rsidR="00000000" w:rsidDel="00000000" w:rsidP="00000000" w:rsidRDefault="00000000" w:rsidRPr="00000000" w14:paraId="0000017D">
            <w:pPr>
              <w:jc w:val="center"/>
              <w:rPr>
                <w:rFonts w:ascii="Montserrat" w:cs="Montserrat" w:eastAsia="Montserrat" w:hAnsi="Montserrat"/>
                <w:sz w:val="24"/>
                <w:szCs w:val="24"/>
              </w:rPr>
            </w:pPr>
            <w:r w:rsidDel="00000000" w:rsidR="00000000" w:rsidRPr="00000000">
              <w:rPr>
                <w:rtl w:val="0"/>
              </w:rPr>
            </w:r>
          </w:p>
        </w:tc>
      </w:tr>
      <w:tr>
        <w:trPr>
          <w:cantSplit w:val="0"/>
          <w:trHeight w:val="289.04995392884564" w:hRule="atLeast"/>
          <w:tblHeader w:val="0"/>
        </w:trPr>
        <w:tc>
          <w:tcPr>
            <w:tcBorders>
              <w:top w:color="000000" w:space="0" w:sz="8" w:val="single"/>
              <w:left w:color="000000" w:space="0" w:sz="8" w:val="single"/>
              <w:bottom w:color="000000" w:space="0" w:sz="8" w:val="single"/>
            </w:tcBorders>
            <w:vAlign w:val="bottom"/>
          </w:tcPr>
          <w:p w:rsidR="00000000" w:rsidDel="00000000" w:rsidP="00000000" w:rsidRDefault="00000000" w:rsidRPr="00000000" w14:paraId="0000017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Plaintiffs’ trial victories (as % of trials)</w:t>
            </w:r>
          </w:p>
        </w:tc>
        <w:tc>
          <w:tcPr>
            <w:tcBorders>
              <w:top w:color="000000" w:space="0" w:sz="8" w:val="single"/>
              <w:left w:color="000000" w:space="0" w:sz="8" w:val="single"/>
              <w:bottom w:color="000000" w:space="0" w:sz="8" w:val="single"/>
            </w:tcBorders>
            <w:vAlign w:val="bottom"/>
          </w:tcPr>
          <w:p w:rsidR="00000000" w:rsidDel="00000000" w:rsidP="00000000" w:rsidRDefault="00000000" w:rsidRPr="00000000" w14:paraId="0000017F">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8.9%</w:t>
            </w:r>
          </w:p>
        </w:tc>
        <w:tc>
          <w:tcPr>
            <w:tcBorders>
              <w:top w:color="000000" w:space="0" w:sz="8" w:val="single"/>
              <w:left w:color="000000" w:space="0" w:sz="8" w:val="single"/>
              <w:bottom w:color="000000" w:space="0" w:sz="8" w:val="single"/>
            </w:tcBorders>
            <w:vAlign w:val="bottom"/>
          </w:tcPr>
          <w:p w:rsidR="00000000" w:rsidDel="00000000" w:rsidP="00000000" w:rsidRDefault="00000000" w:rsidRPr="00000000" w14:paraId="0000018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20.1%</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8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47.7% / 47.7%</w:t>
            </w:r>
          </w:p>
        </w:tc>
      </w:tr>
      <w:tr>
        <w:trPr>
          <w:cantSplit w:val="0"/>
          <w:trHeight w:val="289.04995392884564" w:hRule="atLeast"/>
          <w:tblHeader w:val="0"/>
        </w:trPr>
        <w:tc>
          <w:tcPr>
            <w:tcBorders>
              <w:top w:color="000000" w:space="0" w:sz="8" w:val="single"/>
              <w:left w:color="000000" w:space="0" w:sz="8" w:val="single"/>
            </w:tcBorders>
            <w:vAlign w:val="bottom"/>
          </w:tcPr>
          <w:p w:rsidR="00000000" w:rsidDel="00000000" w:rsidP="00000000" w:rsidRDefault="00000000" w:rsidRPr="00000000" w14:paraId="0000018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All plaintiff successes (as % of judgments)</w:t>
            </w:r>
          </w:p>
        </w:tc>
        <w:tc>
          <w:tcPr>
            <w:tcBorders>
              <w:top w:color="000000" w:space="0" w:sz="8" w:val="single"/>
              <w:left w:color="000000" w:space="0" w:sz="8" w:val="single"/>
            </w:tcBorders>
            <w:vAlign w:val="bottom"/>
          </w:tcPr>
          <w:p w:rsidR="00000000" w:rsidDel="00000000" w:rsidP="00000000" w:rsidRDefault="00000000" w:rsidRPr="00000000" w14:paraId="00000183">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12.7%</w:t>
            </w:r>
          </w:p>
        </w:tc>
        <w:tc>
          <w:tcPr>
            <w:tcBorders>
              <w:top w:color="000000" w:space="0" w:sz="8" w:val="single"/>
              <w:left w:color="000000" w:space="0" w:sz="8" w:val="single"/>
            </w:tcBorders>
            <w:vAlign w:val="bottom"/>
          </w:tcPr>
          <w:p w:rsidR="00000000" w:rsidDel="00000000" w:rsidP="00000000" w:rsidRDefault="00000000" w:rsidRPr="00000000" w14:paraId="00000184">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12.6%</w:t>
            </w:r>
          </w:p>
        </w:tc>
        <w:tc>
          <w:tcPr>
            <w:tcBorders>
              <w:top w:color="000000" w:space="0" w:sz="8" w:val="single"/>
              <w:left w:color="000000" w:space="0" w:sz="8" w:val="single"/>
              <w:right w:color="000000" w:space="0" w:sz="8" w:val="single"/>
            </w:tcBorders>
            <w:vAlign w:val="bottom"/>
          </w:tcPr>
          <w:p w:rsidR="00000000" w:rsidDel="00000000" w:rsidP="00000000" w:rsidRDefault="00000000" w:rsidRPr="00000000" w14:paraId="00000185">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63.0% / 55.7%</w:t>
            </w:r>
          </w:p>
        </w:tc>
      </w:tr>
    </w:tbl>
    <w:p w:rsidR="00000000" w:rsidDel="00000000" w:rsidP="00000000" w:rsidRDefault="00000000" w:rsidRPr="00000000" w14:paraId="00000186">
      <w:pPr>
        <w:spacing w:after="100" w:before="200" w:line="250" w:lineRule="auto"/>
        <w:ind w:left="-180" w:firstLine="0"/>
        <w:rPr>
          <w:rFonts w:ascii="Montserrat" w:cs="Montserrat" w:eastAsia="Montserrat" w:hAnsi="Montserrat"/>
          <w:color w:val="211f40"/>
          <w:sz w:val="24"/>
          <w:szCs w:val="24"/>
          <w:highlight w:val="white"/>
        </w:rPr>
      </w:pPr>
      <w:r w:rsidDel="00000000" w:rsidR="00000000" w:rsidRPr="00000000">
        <w:rPr>
          <w:rFonts w:ascii="Montserrat" w:cs="Montserrat" w:eastAsia="Montserrat" w:hAnsi="Montserrat"/>
          <w:color w:val="211f40"/>
          <w:sz w:val="24"/>
          <w:szCs w:val="24"/>
          <w:highlight w:val="white"/>
          <w:rtl w:val="0"/>
        </w:rPr>
        <w:br w:type="textWrapping"/>
        <w:t xml:space="preserve">Source: Federal Judicial Center Integrated Database (IDB). The table is updated from Margo Schlanger, Trends in Prisoner Litigation, as the PLRA Enters Adulthood, 5 U.C. Irvine L. Rev. 153, 164–65 (2015); full explanations are set out there and on this </w:t>
      </w:r>
      <w:hyperlink r:id="rId10">
        <w:r w:rsidDel="00000000" w:rsidR="00000000" w:rsidRPr="00000000">
          <w:rPr>
            <w:rFonts w:ascii="Montserrat" w:cs="Montserrat" w:eastAsia="Montserrat" w:hAnsi="Montserrat"/>
            <w:color w:val="a51d2a"/>
            <w:sz w:val="24"/>
            <w:szCs w:val="24"/>
            <w:highlight w:val="white"/>
            <w:u w:val="single"/>
            <w:rtl w:val="0"/>
          </w:rPr>
          <w:t xml:space="preserve">casebook’s website</w:t>
        </w:r>
      </w:hyperlink>
      <w:r w:rsidDel="00000000" w:rsidR="00000000" w:rsidRPr="00000000">
        <w:rPr>
          <w:rFonts w:ascii="Montserrat" w:cs="Montserrat" w:eastAsia="Montserrat" w:hAnsi="Montserrat"/>
          <w:color w:val="211f40"/>
          <w:sz w:val="24"/>
          <w:szCs w:val="24"/>
          <w:highlight w:val="white"/>
          <w:rtl w:val="0"/>
        </w:rPr>
        <w:t xml:space="preserve">. Note that nearly 140,000 3M multi-district litigation cases were terminated in FY 2024; column (c) shows data with and without them. </w:t>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Schoolbook">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jc w:val="center"/>
      <w:rPr>
        <w:rFonts w:ascii="Montserrat" w:cs="Montserrat" w:eastAsia="Montserrat" w:hAnsi="Montserrat"/>
      </w:rPr>
    </w:pPr>
    <w:r w:rsidDel="00000000" w:rsidR="00000000" w:rsidRPr="00000000">
      <w:rPr>
        <w:rFonts w:ascii="Montserrat" w:cs="Montserrat" w:eastAsia="Montserrat" w:hAnsi="Montserrat"/>
      </w:rPr>
      <w:fldChar w:fldCharType="begin"/>
      <w:instrText xml:space="preserve">PAGE</w:instrText>
      <w:fldChar w:fldCharType="separate"/>
      <w:fldChar w:fldCharType="end"/>
    </w:r>
    <w:r w:rsidDel="00000000" w:rsidR="00000000" w:rsidRPr="00000000">
      <w:rPr>
        <w:rFonts w:ascii="Montserrat" w:cs="Montserrat" w:eastAsia="Montserrat" w:hAnsi="Montserrat"/>
        <w:rtl w:val="0"/>
      </w:rPr>
      <w:t xml:space="preserve"> of 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00" w:before="200" w:line="250" w:lineRule="auto"/>
    </w:pPr>
    <w:rPr>
      <w:rFonts w:ascii="Montserrat" w:cs="Montserrat" w:eastAsia="Montserrat" w:hAnsi="Montserrat"/>
      <w:b w:val="1"/>
      <w:bCs w:val="1"/>
      <w:color w:val="211f40"/>
      <w:sz w:val="24"/>
      <w:szCs w:val="24"/>
      <w:highlight w:val="whit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incarcerationlaw.com" TargetMode="External"/><Relationship Id="rId12" Type="http://schemas.openxmlformats.org/officeDocument/2006/relationships/footer" Target="footer1.xml"/><Relationship Id="rId9" Type="http://schemas.openxmlformats.org/officeDocument/2006/relationships/hyperlink" Target="https://www.fjc.gov/research/idb" TargetMode="External"/><Relationship Id="rId5" Type="http://schemas.openxmlformats.org/officeDocument/2006/relationships/styles" Target="styles.xml"/><Relationship Id="rId6" Type="http://schemas.openxmlformats.org/officeDocument/2006/relationships/hyperlink" Target="https://perma.cc/K2TL-TJBD" TargetMode="External"/><Relationship Id="rId7" Type="http://schemas.openxmlformats.org/officeDocument/2006/relationships/hyperlink" Target="https://perma.cc/T3R7-YQLT" TargetMode="External"/><Relationship Id="rId8" Type="http://schemas.openxmlformats.org/officeDocument/2006/relationships/hyperlink" Target="http://researchgate.net/publication/234610451_Doing_Justice_Criminal_Offenders_with_Developmental_Disabilities_Detailed_Research_Finding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Schoolbook-regular.ttf"/><Relationship Id="rId6" Type="http://schemas.openxmlformats.org/officeDocument/2006/relationships/font" Target="fonts/CenturySchoolbook-bold.ttf"/><Relationship Id="rId7" Type="http://schemas.openxmlformats.org/officeDocument/2006/relationships/font" Target="fonts/CenturySchoolbook-italic.ttf"/><Relationship Id="rId8"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